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c393d49e032ea86d2a7f2e23a1b03b7f2f3b6"/>
    <w:p>
      <w:pPr>
        <w:pStyle w:val="Heading3"/>
      </w:pPr>
      <w:r>
        <w:t xml:space="preserve">РОСГВАРДЕЙЦЫ ЗАДЕРЖАЛИ НЕТРЕЗВОГО ВОДИТЕЛЯ, УСТРОИВШЕГО ДТП В МОСКВЕ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rPr>
          <w:iCs/>
          <w:i/>
        </w:rPr>
        <w:t xml:space="preserve">На юго-западе столицы сотрудники вневедомственной охраны Главного управления Росгвардии по городу Москве задержали мужчину, который сел за руль в состоянии алкогольного опьянения и стал виновником дорожно-транспортного происшествия.</w:t>
      </w:r>
    </w:p>
    <w:p>
      <w:pPr>
        <w:pStyle w:val="BodyText"/>
      </w:pPr>
      <w:r>
        <w:t xml:space="preserve">Следуя по улице Каховка, автоэкипаж Росгвардии стал свидетелем ДТП: «Дэу Матиз» в результате резкого маневра совершил столкновение с двумя припаркованными автомобилями. Правоохранители незамедлительно блокировали иномарку. Водитель попытался скрыться, но благодаря профессиональным действиям росгвардейцев был задержан. Им оказался 24-летний уроженец одной из стран СНГ. Правонарушитель находился в состоянии сильного алкогольного опьянения. На место происшествия был вызван экипаж ГИБДД.</w:t>
      </w:r>
    </w:p>
    <w:p>
      <w:pPr>
        <w:pStyle w:val="BodyText"/>
      </w:pPr>
      <w:r>
        <w:t xml:space="preserve">Для дальнейшего разбирательства задержанного передали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http://zuzino.mos.ru/presscenter/article/detail/11409084.html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1409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1409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2025-02-21T21:37:56Z</dcterms:created>
  <dcterms:modified xsi:type="dcterms:W3CDTF">2025-02-21T21:37:56Z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