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e710e177a28ffbf8b01bd5f6d2ac3de6ad0634"/>
    <w:p>
      <w:pPr>
        <w:pStyle w:val="Heading3"/>
      </w:pPr>
      <w:r>
        <w:t xml:space="preserve">В столичном главке прошли соревнования по служебному двоеборью среди сотрудников СОБР «Столица»</w:t>
      </w:r>
    </w:p>
    <w:p>
      <w:pPr>
        <w:pStyle w:val="FirstParagraph"/>
      </w:pPr>
      <w:r>
        <w:t xml:space="preserve">03.04.2023</w:t>
      </w:r>
    </w:p>
    <w:p>
      <w:pPr>
        <w:pStyle w:val="BodyText"/>
      </w:pPr>
      <w:r>
        <w:t xml:space="preserve">На базе Главного управления Росгвардии по г. Москве прошли соревнования по служебному двоеборью, приуроченное к юбилею СОБР «Столица». 6 команд из более чем 20 сотрудников поборолись за звания лучшего в двоеборье.</w:t>
      </w:r>
    </w:p>
    <w:p>
      <w:pPr>
        <w:pStyle w:val="BodyText"/>
      </w:pPr>
      <w:r>
        <w:t xml:space="preserve">Состязания проходили в четыре этапа. Первый этап включал в себя плавание на дистанцию 100 метров. Второй этап стрельба из пистолета с различных дистанций. Третий этап выполнение комплекса силовых упражнений. Затем, на четвертом этапе спецназовцы отправились на состязание в высотной подготовке. Задача заключалась в том что бы спустится с 5 этажа и поразить мишень.</w:t>
      </w:r>
    </w:p>
    <w:p>
      <w:pPr>
        <w:pStyle w:val="BodyText"/>
      </w:pPr>
      <w:r>
        <w:t xml:space="preserve">По итогам турнира первое место завоевала команда 4 боевого отделения, на втором месте команда команда 3 боевого отделения, третье досталось команде 2 боевого отделения.</w:t>
      </w:r>
    </w:p>
    <w:p>
      <w:pPr>
        <w:pStyle w:val="BodyText"/>
      </w:pPr>
      <w:r>
        <w:t xml:space="preserve">Командир отряда поблагодарил офицеров за участие в соревнованиях и наградил победителей ценными подарками.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http://zuzino.mos.ru/presscenter/article/detail/11504199.html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Зюзино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150419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150419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2025-02-28T00:26:54Z</dcterms:created>
  <dcterms:modified xsi:type="dcterms:W3CDTF">2025-02-28T00:26:54Z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