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82e0b4906476b3e0dbd44db993b33aa9c15cb0"/>
    <w:p>
      <w:pPr>
        <w:pStyle w:val="Heading3"/>
      </w:pPr>
      <w:r>
        <w:t xml:space="preserve">Размещении просветительских материалов Банка России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12e/sp93izzj6w2wqo8sscbrnba1tv74a3a3/75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9e5/ppm41qy7ls35ak1y9pqkzwzgjupjfy5s/85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http://zuzino.mos.ru/presscenter/article/detail/11996961.html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Зюзино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1996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uzino.mos.ru" TargetMode="External" /><Relationship Type="http://schemas.openxmlformats.org/officeDocument/2006/relationships/hyperlink" Id="rId26" Target="http://zuzino.mos.ru/presscenter/article/detail/11996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2025-06-15T21:29:39Z</dcterms:created>
  <dcterms:modified xsi:type="dcterms:W3CDTF">2025-06-15T21:29:39Z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