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521a77e8ea1a8c4477a2193940076d8e6b46e0"/>
    <w:p>
      <w:pPr>
        <w:pStyle w:val="Heading3"/>
      </w:pPr>
      <w:r>
        <w:t xml:space="preserve">ГБУ «Экспертный центр» оказывает полный цикл услуг по перепланировкам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drawing>
          <wp:inline>
            <wp:extent cx="5334000" cy="36938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_local/iblock/33e/33ee7051725aa318c8359fe83322e1f3/23.-GOSUDARSTVENNAYA-INSPEKTSIYA-PO-KONTROLYU-ZA-ISPOLZOVANIEM-OBEKTOV-NEDVIZHIMOSTI-GORODA-MOSKV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3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Спрос на квартиры и нежилые помещения в городе Москве остается стабильно высоким. Допустимая и безопасная перепланировка и переустройство помещений является залогом комфортного проживания в жилом помещении либо оптимального использования нежилого помещения в коммерческих целях.</w:t>
      </w:r>
    </w:p>
    <w:p>
      <w:pPr>
        <w:pStyle w:val="BodyText"/>
      </w:pPr>
      <w:r>
        <w:t xml:space="preserve">Современные планировочные решения помещений позволяют собственнику сделать их более функциональными. В случае если для оптимизации помещения планируется расширить пространство за счет устройства антресоли или объединения помещений путем устройства проемов в несущих стенах и (или) перекрытиях проектная документация должна быть разработана проектной организацией – автором проекта дома, являющейся членом саморегулируемой организации. При отсутствии сведений об авторе проекта многоквартирного дома или отсутствии автора проекта многоквартирного дома проектную документацию оформляет Государственное бюджетное учреждение ГБУ «Экспертный центр».</w:t>
      </w:r>
    </w:p>
    <w:p>
      <w:pPr>
        <w:pStyle w:val="BodyText"/>
      </w:pPr>
      <w:r>
        <w:t xml:space="preserve">ГБУ «Экспертный центр» оказывает полный цикл услуг — от разработки проекта переустройства до подготовки технического плана для внесения сведений в Росреестр. За консультацией можно обратиться по адресу: г. Москва, Малая Сухаревская пл., д. 2, стр. 2, 1 этаж, также Вы можете заказать необходимую услугу через сайт</w:t>
      </w:r>
      <w:r>
        <w:t xml:space="preserve"> </w:t>
      </w:r>
      <w:hyperlink r:id="rId23">
        <w:r>
          <w:rPr>
            <w:rStyle w:val="Hyperlink"/>
          </w:rPr>
          <w:t xml:space="preserve">https://gbuec.ru</w:t>
        </w:r>
      </w:hyperlink>
      <w:r>
        <w:t xml:space="preserve">.</w:t>
      </w:r>
    </w:p>
    <w:p>
      <w:pPr>
        <w:pStyle w:val="BodyText"/>
      </w:pPr>
      <w:r>
        <w:t xml:space="preserve">Специалисты ГБУ «Экспертный центр» готовы провести обследование и предложить проектные решения для реализации идей заказчика и объяснят алгоритм действий. Там же можно заказать техническую документацию для согласования перепланировки и (или) переустройства помещений.</w:t>
      </w:r>
    </w:p>
    <w:p>
      <w:pPr>
        <w:pStyle w:val="BodyText"/>
      </w:pPr>
      <w:r>
        <w:t xml:space="preserve">Постановлением Правительства Москвы от 25.10.2011г. № 508-ПП «Об организации переустройства и (или) перепланировки помещений в многоквартирных домах» утверждены требования к их проведению, устанавливающие особенности производства связанных с ними работ. Дополнительную информацию по вопросу переустройства и перепланировки помещения в многоквартирном доме можно получить в Жилищной инспекции по Юго-Западному административному округу города Москвы по адресу: г. Москва, Симферопольский б-р, д.24 к.7, по предварительной записи по телефону: 8(495)310-61-27.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http://zuzino.mos.ru/presscenter/article/detail/12980091.html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Зюзино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article/detail/12980091.html" TargetMode="External" /><Relationship Type="http://schemas.openxmlformats.org/officeDocument/2006/relationships/hyperlink" Id="rId23" Target="https://gbuec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article/detail/12980091.html" TargetMode="External" /><Relationship Type="http://schemas.openxmlformats.org/officeDocument/2006/relationships/hyperlink" Id="rId23" Target="https://gbuec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2025-07-27T22:33:53Z</dcterms:created>
  <dcterms:modified xsi:type="dcterms:W3CDTF">2025-07-27T22:33:53Z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