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3c411c05bc0f49d9133ae2f101c7653982b2ad"/>
    <w:p>
      <w:pPr>
        <w:pStyle w:val="Heading3"/>
      </w:pPr>
      <w:r>
        <w:t xml:space="preserve">Продолжается рассмотрение уголовного дела о попытке отравления мужчины ртутью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По ходатайству стороны обвинения суд уже продлил подсудимому срок содержания под стражей.</w:t>
      </w:r>
    </w:p>
    <w:p>
      <w:pPr>
        <w:pStyle w:val="BodyText"/>
      </w:pPr>
      <w:r>
        <w:t xml:space="preserve">Государственный обвинитель Зюзинской межрайонной прокуратуры огласила предъявленное мужчине обвинение, определила порядок исследования доказательств и приступила к представлению доказательств обвинения.</w:t>
      </w:r>
      <w:r>
        <w:br/>
      </w:r>
      <w:r>
        <w:t xml:space="preserve">Как сообщалось</w:t>
      </w:r>
      <w:r>
        <w:t xml:space="preserve"> </w:t>
      </w:r>
      <w:hyperlink r:id="rId20">
        <w:r>
          <w:rPr>
            <w:rStyle w:val="Hyperlink"/>
          </w:rPr>
          <w:t xml:space="preserve">ранее</w:t>
        </w:r>
      </w:hyperlink>
      <w:r>
        <w:t xml:space="preserve">, подсудимый обвиняется в покушении на убийство своего знакомого путем отравления его ртутью (ч. 3 ст. 30, ч. 1 ст. 105 УК РФ).</w:t>
      </w:r>
      <w:r>
        <w:br/>
      </w:r>
      <w:r>
        <w:t xml:space="preserve">Фигурант приобрел около 10 медицинских градусников с ртутью и поместил их содержимое в медицинский шприц.</w:t>
      </w:r>
      <w:r>
        <w:br/>
      </w:r>
      <w:r>
        <w:t xml:space="preserve">11 февраля 2025 года подсудимый, находясь в кафе на юго-западе Москвы, добавил содержимое шприца в приобретенную выпечку с целью смертельного отравления знакомого. После употребления пищи потерпевший был доставлен в одну из городских больниц.</w:t>
      </w:r>
    </w:p>
    <w:p>
      <w:pPr>
        <w:pStyle w:val="BodyText"/>
      </w:pPr>
      <w:r>
        <w:t xml:space="preserve">С целью конспирации фигурант симулировал симптомы отравления и также был доставлен в медицинское учреждение, где умышленно скрывал от врачей сведения о своем удовлетворительном состоянии здоровья, стремясь избежать подозрений в свой адрес. </w:t>
      </w:r>
    </w:p>
    <w:p>
      <w:pPr>
        <w:pStyle w:val="BodyText"/>
      </w:pPr>
      <w:r>
        <w:drawing>
          <wp:inline>
            <wp:extent cx="5334000" cy="677306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uzino.mos.ru/www/efd0e57b-a2f4-46cc-8d12-c3be489a8d33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73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619685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uzino.mos.ru/www/fe15dac1-2505-4eba-b666-b63781424ed2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968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http://zuzino.mos.ru/presscenter/article/detail/13090590.html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article/detail/13090590.html" TargetMode="External" /><Relationship Type="http://schemas.openxmlformats.org/officeDocument/2006/relationships/hyperlink" Id="rId20" Target="https://t.me/moscowproc/6864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article/detail/13090590.html" TargetMode="External" /><Relationship Type="http://schemas.openxmlformats.org/officeDocument/2006/relationships/hyperlink" Id="rId20" Target="https://t.me/moscowproc/6864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2025-07-12T22:10:03Z</dcterms:created>
  <dcterms:modified xsi:type="dcterms:W3CDTF">2025-07-12T22:10:03Z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