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e556c23c6e512799e60242134a8f60b41c45a"/>
    <w:p>
      <w:pPr>
        <w:pStyle w:val="Heading3"/>
      </w:pPr>
      <w:r>
        <w:t xml:space="preserve">Специалисты столичного Росреестра провели консультации для москвичей</w:t>
      </w:r>
    </w:p>
    <w:p>
      <w:pPr>
        <w:pStyle w:val="FirstParagraph"/>
      </w:pPr>
      <w:r>
        <w:t xml:space="preserve">28.09.2018</w:t>
      </w:r>
    </w:p>
    <w:p>
      <w:pPr>
        <w:pStyle w:val="BodyText"/>
      </w:pPr>
      <w:r>
        <w:t xml:space="preserve">Специалисты Управления Росреестра по Москве провели консультации в рамках встреч префектов и глав управ с населением. Встречи прошли в 17 районах и во всех административных округах столицы. Наряду с регистраторами участие в консультациях также приняли члены Общественного совета при Управлении Росреестра по Москве.</w:t>
      </w:r>
    </w:p>
    <w:p>
      <w:pPr>
        <w:pStyle w:val="BodyText"/>
      </w:pPr>
      <w:r>
        <w:t xml:space="preserve">Благодаря регулярному проведению подобных мероприятий, вопросы, задаваемые москвичами, переходят из разряда общих в частные и касаются жизненных ситуаций с недвижимостью и способах их решения.</w:t>
      </w:r>
    </w:p>
    <w:p>
      <w:pPr>
        <w:pStyle w:val="BodyText"/>
      </w:pPr>
      <w:r>
        <w:t xml:space="preserve">Так, жители ТиНАО обратились с вопросом о необходимости замены адресов в записях о правах собственности на недвижимость, расположенной на территории Московской области и вошедшую в состав столицы в 2012 году. На что специалист Росреестра разъяснил, что согласно Постановлению Правительства Москвы «Об изменении адресов зданий (строений), сооружений, объектов незавершенного строительства и земельных участков в связи с изменением границ между субъектами Российской Федерации городом Москвой и Московской областью», адреса объектов, расположенных на присоединенных к Москве территориях, меняются автоматически, за исключением объектов, на которые отсутствует межевание.</w:t>
      </w:r>
    </w:p>
    <w:p>
      <w:pPr>
        <w:pStyle w:val="BodyText"/>
      </w:pPr>
      <w:r>
        <w:t xml:space="preserve">Практически во всех районах Москвы жители уже знают о способе защиты недвижимости в Росреестре. Консультанты Управления подробно рассказали, как и где необходимо написать заявление на запрет сделок с недвижимостью без личного участия правообладателя. Сделать это можно в любом центре предоставления государственных услуг города Москвы «Мои документы» или через личный кабинет на сайте Росреестра. После чего в Единый государственный реестр недвижимости (ЕГРН) вносится запись, которая накладывает запрет на проведение операций с указанной недвижимостью без согласия правообладателя.</w:t>
      </w:r>
    </w:p>
    <w:p>
      <w:pPr>
        <w:pStyle w:val="BodyText"/>
      </w:pPr>
      <w:r>
        <w:t xml:space="preserve">В завершении дачного сезона от москвичей поступило много вопросов о том, необходимо ли регистрировать заборы и сараи на дачных участках? На что специалисты отвечают, что по закону в собственность оформляются только капитальные объекты. К ним относятся такие, перемещение которых без несоразмерного ущерба невозможно, в том числе здания, сооружения, объекты незавершенного строительства.</w:t>
      </w:r>
    </w:p>
    <w:p>
      <w:pPr>
        <w:pStyle w:val="BodyText"/>
      </w:pPr>
      <w:r>
        <w:t xml:space="preserve">Некоторых граждан волнует тот факт, что теперь правоустанавливающим документом является выписка ЕГРН, которая не содержит водных знаков и голограмм. В этой связи специалисты Управления напоминают, что степень защиты документов, выдаваемых Росреестром, не влияет на уровень защиты государством прав собственников, которые надежно зафиксированы в едином реестре.</w:t>
      </w:r>
    </w:p>
    <w:p>
      <w:pPr>
        <w:pStyle w:val="BodyText"/>
      </w:pPr>
      <w:r>
        <w:t xml:space="preserve">К настоящему времени формат консультаций по вопросам регистрации прав и постановки недвижимости на кадастровый учет в рамках встреч глав управ районов с жителями столицы доступен каждую третью среду месяца, а каждую четвертую среду месяца – во всех административных округах во время встреч префектов Москвы с жителями столицы. Обратиться за консультацией может любой желающий без предварительной записи.</w:t>
      </w:r>
    </w:p>
    <w:p>
      <w:pPr>
        <w:pStyle w:val="BodyText"/>
      </w:pPr>
      <w:r>
        <w:t xml:space="preserve">Росреестр по Москве напоминает, что бесплатные консультации для заявителей доступны на постоянной основе как в территориальных отделах Росреестра, так и на личном приеме у руководства столичного Управления и центрального аппарата Федеральной службы государственной регистрации, кадастра и картографии. График приема граждан доступен</w:t>
      </w:r>
      <w:r>
        <w:t xml:space="preserve"> </w:t>
      </w:r>
      <w:hyperlink r:id="rId20">
        <w:r>
          <w:rPr>
            <w:rStyle w:val="Hyperlink"/>
          </w:rPr>
          <w:t xml:space="preserve">на сайте Росреестра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http://zuzino.mos.ru/presscenter/article/detail/7600211.html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600211.html" TargetMode="External" /><Relationship Type="http://schemas.openxmlformats.org/officeDocument/2006/relationships/hyperlink" Id="rId20" Target="https://rosreestr.ru/site/feedback/poryadok-rassmotren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600211.html" TargetMode="External" /><Relationship Type="http://schemas.openxmlformats.org/officeDocument/2006/relationships/hyperlink" Id="rId20" Target="https://rosreestr.ru/site/feedback/poryadok-rassmotren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2023-09-26T04:01:41Z</dcterms:created>
  <dcterms:modified xsi:type="dcterms:W3CDTF">2023-09-26T04:01:41Z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