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66cb96c2adc68ab9fff2f82bc9abe3a6ce9fb"/>
    <w:p>
      <w:pPr>
        <w:pStyle w:val="Heading3"/>
      </w:pPr>
      <w:r>
        <w:t xml:space="preserve">Во флагманских офисах «Мои документы» доступна новая услуга по приему запросов о предоставлении сведений из ЕГРН для юридических лиц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Кадастровая палата по Москве сообщает, что с 06.02.2019 юридические лица могут получить сведения, содержащиеся в Едином государственном реестре недвижимости (ЕГРН), во флагманских офисах «Мои документы» ЦАО и ЮЗАО. Раньше в МФЦ за этой услугой могли обратиться только физические лица.</w:t>
      </w:r>
    </w:p>
    <w:p>
      <w:pPr>
        <w:pStyle w:val="BodyText"/>
      </w:pPr>
      <w:r>
        <w:t xml:space="preserve">Услуга предоставляется по предварительной записи на официальном портале Мэра и Правительства Москвы -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t xml:space="preserve">. Записаться на получение указанной услуги можно по адресу: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mos.ru/pgu/ru/md/</w:t>
        </w:r>
      </w:hyperlink>
      <w:r>
        <w:t xml:space="preserve">. За одно обращение представитель юридического лица может подать от одного до пяти запросов о предоставлении сведений из ЕГРН. При непосредственном посещении МФЦ заявителю при себе необходимо иметь удостоверение личности и документ, подтверждающий право действовать от имени юридического лица.</w:t>
      </w:r>
    </w:p>
    <w:p>
      <w:pPr>
        <w:pStyle w:val="BodyText"/>
      </w:pPr>
      <w:r>
        <w:t xml:space="preserve">Также получить данную услугу Росреестра можно и в электронном виде, воспользовавшись электронным сервисом Росреестра</w:t>
      </w:r>
      <w:r>
        <w:t xml:space="preserve"> </w:t>
      </w:r>
      <w:r>
        <w:rPr>
          <w:u w:val="single"/>
        </w:rPr>
        <w:t xml:space="preserve">(</w:t>
      </w:r>
      <w:hyperlink r:id="rId22">
        <w:r>
          <w:rPr>
            <w:rStyle w:val="Hyperlink"/>
            <w:u w:val="single"/>
          </w:rPr>
          <w:t xml:space="preserve">www.rosreestr.ru</w:t>
        </w:r>
      </w:hyperlink>
      <w:r>
        <w:t xml:space="preserve">) -«Получение сведений из Единого государственного реестра недвижимости», либо Единым порталом государственных услуг</w:t>
      </w:r>
      <w:r>
        <w:t xml:space="preserve"> </w:t>
      </w:r>
      <w:r>
        <w:rPr>
          <w:u w:val="single"/>
        </w:rPr>
        <w:t xml:space="preserve">(</w:t>
      </w:r>
      <w:hyperlink r:id="rId23">
        <w:r>
          <w:rPr>
            <w:rStyle w:val="Hyperlink"/>
            <w:u w:val="single"/>
          </w:rPr>
          <w:t xml:space="preserve">www.gosuslugi.ru</w:t>
        </w:r>
      </w:hyperlink>
      <w:r>
        <w:rPr>
          <w:u w:val="single"/>
        </w:rPr>
        <w:t xml:space="preserve">)</w:t>
      </w:r>
      <w:r>
        <w:t xml:space="preserve">.</w:t>
      </w:r>
    </w:p>
    <w:p>
      <w:pPr>
        <w:pStyle w:val="BodyText"/>
      </w:pPr>
      <w:r>
        <w:t xml:space="preserve">Напомним, что флагманский офис ЦАО находится на первом этаже торгово-развлекательного центра «Афимолл Сити» (Пресненская набережная, дом 2), а флагманский офис ЮЗАО располагается на третьем этаже торгово-развлекательного центра «Спектр» (Новоясеневский проспект, дом 1).</w:t>
      </w:r>
    </w:p>
    <w:p>
      <w:pPr>
        <w:pStyle w:val="BodyText"/>
      </w:pPr>
      <w:r>
        <w:t xml:space="preserve">Флагманские офисы государственных услуг «Мои документы» работают ежедневно с 10:00 до 22:00.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«Последние два года мы фиксируем повышенный интерес со стороны юридических лиц на данную услугу. Так, в 2018 году количество обращений за выписками из ЕГРН со стороны юридических лиц выросло в полтора раза по сравнению с 2017 годом. Чаще всего поступают обращения за предоставлением сведений из ЕГРН перед заключением сделок с недвижимостью, чтобы минимизировать возможные риски. Выписки помогают удостовериться, в действительности ли зарегистрированы права собственности на недвижимость, соответствуют ли реальные технические характеристики объекта сведениям, которые внесены в реестр недвижимости и указаны в правоустанавливающих документах. Также проверяется наличие обременении в виде залога или наложенных арестов, судебных притязаний, юридическая чистота ранее проведенных сделок с объектами».</w:t>
      </w:r>
    </w:p>
    <w:p>
      <w:pPr>
        <w:pStyle w:val="BodyText"/>
      </w:pPr>
      <w:r>
        <w:rPr>
          <w:iCs/>
          <w:i/>
          <w:bCs/>
          <w:b/>
        </w:rPr>
        <w:t xml:space="preserve">Директор Кадастровой палаты по Москве Елена Спиридонова:</w:t>
      </w:r>
      <w:r>
        <w:t xml:space="preserve"> </w:t>
      </w:r>
      <w:r>
        <w:rPr>
          <w:iCs/>
          <w:i/>
        </w:rPr>
        <w:t xml:space="preserve">«Действительно, популярность данной услуги в Москве постоянно растет. За прошлый год Кадастровой палатой по Москве от юридических лиц принято более 46 тысяч запросов о предоставлении сведений из ЕГРН, в то время как в 2017 году - более 28 тысяч запросов. Количество обращений от юридических лиц в 2018 году выросло более, чем на 62% по сравнению с 2017 годом. Возможность предоставления сведений из ЕГРН юридическим лицам во флагманских офисах «Мои документы» позволяет существенно повысить качество и доступность получения государственных услуг, а также улучшить инвестиционную привлекательность столицы».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http://zuzino.mos.ru/presscenter/article/detail/7934183.html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1" Target="http://mos.ru/pgu/ru/md/" TargetMode="Externa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7934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1" Target="http://mos.ru/pgu/ru/md/" TargetMode="Externa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7934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2023-11-03T05:10:05Z</dcterms:created>
  <dcterms:modified xsi:type="dcterms:W3CDTF">2023-11-03T05:10:05Z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