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f227aa9b124dabb150d4ac8270842560b9381"/>
    <w:p>
      <w:pPr>
        <w:pStyle w:val="Heading3"/>
      </w:pPr>
      <w:r>
        <w:t xml:space="preserve">О введении грузового каркаса на территории Центрального, Западного и Северо-Западного административных округов города Москвы</w:t>
      </w:r>
    </w:p>
    <w:p>
      <w:pPr>
        <w:pStyle w:val="FirstParagraph"/>
      </w:pPr>
      <w:r>
        <w:t xml:space="preserve">30.07.2020</w:t>
      </w:r>
    </w:p>
    <w:p>
      <w:pPr>
        <w:pStyle w:val="BodyText"/>
      </w:pPr>
      <w:r>
        <w:t xml:space="preserve">Департаментом транспорта и развития дорожно-транспортной инфраструктуры города Москвы (далее – Департамент транспорта) принято решение о введении грузового каркаса на территории Центрального, Западного и Северо-Западного административных округов города Москвы (далее – ЦАО, ЗАО и СЗАО) с 01.08.2020.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этой связи прошу Вас возобновить проведение информационной кампании</w:t>
      </w:r>
      <w:r>
        <w:br/>
      </w:r>
    </w:p>
    <w:p>
      <w:pPr>
        <w:pStyle w:val="BodyText"/>
      </w:pPr>
      <w:r>
        <w:t xml:space="preserve">в целях оповещения жителей города Москвы о введении грузового каркаса на территории ЦАО, ЗАО и СЗАО в соответствии с письмом Департамента транспорта от 13.03.2020 № 17-17-125/20.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Макет плаката в прикрепленном файле.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http://zuzino.mos.ru/presscenter/article/detail/9079769.html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079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079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2023-09-09T02:11:17Z</dcterms:created>
  <dcterms:modified xsi:type="dcterms:W3CDTF">2023-09-09T02:11:17Z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