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3ed2ef06e77955028f5c5b98ed5c457b793dca"/>
    <w:p>
      <w:pPr>
        <w:pStyle w:val="Heading3"/>
      </w:pPr>
      <w:r>
        <w:t xml:space="preserve">Названы три основные причины провести межевание земельного участка</w:t>
      </w:r>
    </w:p>
    <w:p>
      <w:pPr>
        <w:pStyle w:val="FirstParagraph"/>
      </w:pPr>
      <w:r>
        <w:t xml:space="preserve">12.08.2020</w:t>
      </w:r>
    </w:p>
    <w:p>
      <w:pPr>
        <w:pStyle w:val="BodyText"/>
      </w:pPr>
      <w:r>
        <w:rPr>
          <w:bCs/>
          <w:b/>
        </w:rPr>
        <w:t xml:space="preserve">Действующее законодательство не требует от правообладателей земельных участков в обязательном порядке уточнять границы своей земли. Межевание - добровольная процедура, и отсутствие в Едином государственном реестре недвижимости (ЕГРН) сведений о местоположении границ земельного участка не является нарушением законодательства со стороны его владельца. При этом практика показывает, что правообладатель участка с неустановленными границами рискует в будущем вступить в земельные споры с соседями, столкнуться с проблемами при попытке распорядиться недвижимым имуществом по своему усмотрению и даже лишиться части территории за счет расширения площади смежных участков. Федеральная кадастровая палата назвала три причины, по которым стоит установить границы земельного участка.</w:t>
      </w:r>
    </w:p>
    <w:p>
      <w:pPr>
        <w:pStyle w:val="BodyText"/>
      </w:pPr>
      <w:r>
        <w:t xml:space="preserve">Причина 1. Снизить риск возникновения земельных споров с соседями</w:t>
      </w:r>
    </w:p>
    <w:p>
      <w:pPr>
        <w:pStyle w:val="BodyText"/>
      </w:pPr>
      <w:r>
        <w:t xml:space="preserve">Благодаря проведенному межеванию собственнику удастся в будущем избежать споров с соседями о границах участков. Так, в ходе межевания земельного участка проводится обязательная процедура согласования границ с правообладателями смежных земельных участков. Результат согласования местоположения границ оформляется кадастровым инженером в форме акта согласования границ, который, в свою очередь, является неотъемлемой частью межевого плана.</w:t>
      </w:r>
    </w:p>
    <w:p>
      <w:pPr>
        <w:pStyle w:val="BodyText"/>
      </w:pPr>
      <w:r>
        <w:t xml:space="preserve">Далее на основании межевого плана и заявления собственника проводится кадастровый учет изменений сведений ЕГРН о местоположении границ земельного участка, а также его площади, если она изменилась. Наличие в ЕГРН сведений о координатах характерных точек границ препятствует посягательству на земельный участок третьих лиц, претендующих на расширение территории своих владений за счет соседства с участком, границы которого не определены.</w:t>
      </w:r>
    </w:p>
    <w:p>
      <w:pPr>
        <w:pStyle w:val="BodyText"/>
      </w:pPr>
      <w:r>
        <w:t xml:space="preserve">Причина 2. Возможность разделить участок для продажи, дарения или передачи по наследству</w:t>
      </w:r>
    </w:p>
    <w:p>
      <w:pPr>
        <w:pStyle w:val="BodyText"/>
      </w:pPr>
      <w:r>
        <w:t xml:space="preserve">Правообладатель имеет право разделить земельный участок, чтобы в дальнейшем распорядится только его частью: продать, подарить, передать по наследству. При образовании новых участков в результате раздела исходный земельный участок снимается с кадастрового учета и прекращает свое существование. Таким образом, если сведения о границах исходного участка</w:t>
      </w:r>
    </w:p>
    <w:p>
      <w:pPr>
        <w:pStyle w:val="BodyText"/>
      </w:pPr>
      <w:r>
        <w:t xml:space="preserve">отсутствуют в ЕГРН, собственнику требуется провести межевание. И только после внесения в ЕГРН сведений об уточненных границах участка можно приступать к дальнейшему его разделу.</w:t>
      </w:r>
    </w:p>
    <w:p>
      <w:pPr>
        <w:pStyle w:val="BodyText"/>
      </w:pPr>
      <w:r>
        <w:t xml:space="preserve">Причина 3. Повысить привлекательность объекта недвижимости для приобретателя</w:t>
      </w:r>
    </w:p>
    <w:p>
      <w:pPr>
        <w:pStyle w:val="BodyText"/>
      </w:pPr>
      <w:r>
        <w:t xml:space="preserve">Если земельный участок, который выставлен на продажу или сдается в аренду, имеет установленные границы, для приобретателя это служит одним из признаков прозрачности заключаемой сделки. Заинтересованное лицо может самостоятельно проверить характеристики земельного участка, заказав выписку ЕГРН об объекте недвижимости. Покупка или аренда участка с неустановленными границами несет в себе риск переплаты, если фактическая площадь приобретенного участка окажется меньше площади, указанной при заключении сделки.</w:t>
      </w:r>
    </w:p>
    <w:p>
      <w:pPr>
        <w:pStyle w:val="BodyText"/>
      </w:pPr>
      <w:r>
        <w:t xml:space="preserve">«Получить детальную информацию об интересующем земельном участке или о других объектах недвижимости можно путем получения сведений из ЕГРН. Для этого заинтересованному лицу необходимо обратиться в ближайший офис Центра государственных услуг «Мои документы» с соответствующим запросом или направить его в электронном виде с помощью сервисов Росреестра. Полученная информация в дальнейшем может использоваться для проведения различных сделок и операций с недвижимостью», - отметил заместитель директора Кадастровой палаты по Москвы Алексей Некрасов.</w:t>
      </w:r>
    </w:p>
    <w:p>
      <w:pPr>
        <w:pStyle w:val="BodyText"/>
      </w:pPr>
      <w:r>
        <w:br/>
      </w:r>
    </w:p>
    <w:p>
      <w:pPr>
        <w:pStyle w:val="BodyText"/>
      </w:pPr>
      <w:r>
        <w:t xml:space="preserve">Адрес страницы:</w:t>
      </w:r>
      <w:r>
        <w:t xml:space="preserve"> </w:t>
      </w:r>
      <w:hyperlink r:id="rId20">
        <w:r>
          <w:rPr>
            <w:rStyle w:val="Hyperlink"/>
          </w:rPr>
          <w:t xml:space="preserve">http://zuzino.mos.ru/presscenter/article/detail/9125612.html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article/detail/91256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article/detail/91256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2023-05-26T22:31:10Z</dcterms:created>
  <dcterms:modified xsi:type="dcterms:W3CDTF">2023-05-26T22:31:10Z</dcterms:modified>
</cp:coreProperties>
</file>

<file path=docProps/custom.xml><?xml version="1.0" encoding="utf-8"?>
<Properties xmlns="http://schemas.openxmlformats.org/officeDocument/2006/custom-properties" xmlns:vt="http://schemas.openxmlformats.org/officeDocument/2006/docPropsVTypes"/>
</file>