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2aac712ce9785122899b17fd4b3f1ab37309e"/>
    <w:p>
      <w:pPr>
        <w:pStyle w:val="Heading3"/>
      </w:pPr>
      <w:r>
        <w:t xml:space="preserve">В ресторанах столицы не намерены организовывать отдельные зоны для привитых от коронавируса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ресторанах столицы не намерены организовывать отдельные зоны для привитых от коронавируса.</w:t>
      </w:r>
    </w:p>
    <w:p>
      <w:pPr>
        <w:pStyle w:val="BodyText"/>
      </w:pPr>
      <w:r>
        <w:t xml:space="preserve">По словам заммэра столицы Владимира Ефимова, такой вопрос не прорабатывается. «Как идея, действительно, может быть. Но решений никаких нет на этот счет, как и обсуждений глубоких», - сказал заммэра.</w:t>
      </w:r>
    </w:p>
    <w:p>
      <w:pPr>
        <w:pStyle w:val="BodyText"/>
      </w:pPr>
      <w:r>
        <w:t xml:space="preserve">До того глава Федерации рестораторов и отельеров Игорь Бухаров также сообщил, что рестораторы не планируют организовывать антиковидные зоны и просят смягчить связанные с коронавирусом ограничения. При этом выручка московских рестораторов после смягчения ограничительных мер практически достигла значений, которые фиксировались до пандемии.</w:t>
      </w:r>
    </w:p>
    <w:p>
      <w:pPr>
        <w:pStyle w:val="BodyText"/>
      </w:pPr>
      <w:r>
        <w:t xml:space="preserve">Сохранение соцдистанции, использование санитайзеров и средств индивидуальной защиты остаются обязательными требованиями к заведениям общественного питания Москвы.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http://zuzino.mos.ru/presscenter/news/detail/10006474.html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6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6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2023-09-02T11:57:17Z</dcterms:created>
  <dcterms:modified xsi:type="dcterms:W3CDTF">2023-09-02T11:57:17Z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