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8cea29e7e9ffbdcfce1cd8ba49a8973a54cd4"/>
    <w:p>
      <w:pPr>
        <w:pStyle w:val="Heading3"/>
      </w:pPr>
      <w:r>
        <w:t xml:space="preserve">Школы Зюзина напоминают о технике безопасности на каникулах</w:t>
      </w:r>
    </w:p>
    <w:p>
      <w:pPr>
        <w:pStyle w:val="FirstParagraph"/>
      </w:pPr>
      <w:r>
        <w:t xml:space="preserve">08.06.2021</w:t>
      </w:r>
    </w:p>
    <w:p>
      <w:pPr>
        <w:pStyle w:val="BodyText"/>
      </w:pPr>
      <w:r>
        <w:rPr>
          <w:bCs/>
          <w:b/>
        </w:rPr>
        <w:t xml:space="preserve">Школы Зюзина напоминают учащимся о технике безопасности и правилах поведения во время каникул.</w:t>
      </w:r>
    </w:p>
    <w:p>
      <w:pPr>
        <w:pStyle w:val="BodyText"/>
      </w:pPr>
      <w:r>
        <w:t xml:space="preserve">В период каникул школьникам необходимо: соблюдать правила дорожного движения и правила пользования общественным транспортом; аккуратно использовать бытовые приборы; следить за временем при просмотре телевизора или игры за компьютером; соблюдать технику безопасности при прогулке на природе (запрещается разжигать костры на территории города и территории лесного массива; употреблять в пищу незнакомые грибы и ягоды; купаться в водоемах без сопровождения взрослых и в не отведенных для этого местах). Также запрещается находиться на улице без сопровождения взрослых после 23.00.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http://zuzino.mos.ru/presscenter/news/detail/10015501.html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15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15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2025-07-29T09:47:12Z</dcterms:created>
  <dcterms:modified xsi:type="dcterms:W3CDTF">2025-07-29T09:47:12Z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