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bd69f714ad9577c1e0ba95cce5724045dafe5"/>
    <w:p>
      <w:pPr>
        <w:pStyle w:val="Heading3"/>
      </w:pPr>
      <w:r>
        <w:t xml:space="preserve">В библиотеках Зюзина начинается проект "Списанные книги"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rPr>
          <w:bCs/>
          <w:b/>
        </w:rPr>
        <w:t xml:space="preserve">17 июня начинается проект «Списанные книги», в рамках которого москвичи смогут пополнить домашние библиотеки.</w:t>
      </w:r>
    </w:p>
    <w:p>
      <w:pPr>
        <w:pStyle w:val="BodyText"/>
      </w:pPr>
      <w:r>
        <w:t xml:space="preserve">Библиотеки Москвы опубликуют списки книг, которые жители столицы смогут забрать домой бесплатно. Следить за списком книг и адресами библиотек можно на сайте акции:</w:t>
      </w:r>
      <w:r>
        <w:t xml:space="preserve"> </w:t>
      </w:r>
      <w:hyperlink r:id="rId20">
        <w:r>
          <w:rPr>
            <w:rStyle w:val="Hyperlink"/>
          </w:rPr>
          <w:t xml:space="preserve">https://knigi.bibliogorod.ru/</w:t>
        </w:r>
      </w:hyperlink>
      <w:r>
        <w:t xml:space="preserve">.</w:t>
      </w:r>
    </w:p>
    <w:p>
      <w:pPr>
        <w:pStyle w:val="BodyText"/>
      </w:pPr>
      <w:r>
        <w:t xml:space="preserve">Чтобы принять участие в акции, необходимо забронировать понравившуюся книгу на сайте и забрать его в течение трех дней. Важно при посещении библиотек необходимо соблюдать все эпидемиологические нормы!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http://zuzino.mos.ru/presscenter/news/detail/10033709.html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33709.html" TargetMode="External" /><Relationship Type="http://schemas.openxmlformats.org/officeDocument/2006/relationships/hyperlink" Id="rId20" Target="https://knigi.bibliogoro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033709.html" TargetMode="External" /><Relationship Type="http://schemas.openxmlformats.org/officeDocument/2006/relationships/hyperlink" Id="rId20" Target="https://knigi.bibliogoro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2024-10-23T00:04:47Z</dcterms:created>
  <dcterms:modified xsi:type="dcterms:W3CDTF">2024-10-23T00:04:47Z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