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73441e342a23d5160172a43bcc07f89c7f018"/>
    <w:p>
      <w:pPr>
        <w:pStyle w:val="Heading3"/>
      </w:pPr>
      <w:r>
        <w:t xml:space="preserve">Московский гарнизон выбрал «Лучшее отделение по работе с СПТ «Кобра»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На территории учебно-тренировочной базы 57 пожарно-спасательной части Москвы прошел смотр-конкурс на звание «Лучшее отделение по работе с системой пожаротушения с гидроабразивной резкой «Кобра», в котором приняли участие 12 команд московского пожарно-спасательного гарнизона.</w:t>
      </w:r>
    </w:p>
    <w:p>
      <w:pPr>
        <w:pStyle w:val="BodyText"/>
      </w:pPr>
      <w:r>
        <w:t xml:space="preserve">Открывая соревнования, начальник управления организации пожаротушения и проведения аварийно-спасательных работ Юрий Жуковский отметил важность данных соревнований, состоящих в повышении уровня профессионализма и сплочённости личного состава пожарно-спасательного гарнизона Москвы, а также пожелал удачи на предстоящие два дня состязаний.</w:t>
      </w:r>
    </w:p>
    <w:p>
      <w:pPr>
        <w:pStyle w:val="BodyText"/>
      </w:pPr>
      <w:r>
        <w:t xml:space="preserve">«Я рад приветствовать часть большого и единого коллектива, защищающего родной город от пожаров. Воспользуйтесь всеми знаниями, проявите свои мужские и профессиональные качества, но не забывайте о работе в команде и взаимовыручке. Пусть победит сильнейший!», - сказал Юрий Александрович, обращаясь к участникам команд.</w:t>
      </w:r>
    </w:p>
    <w:p>
      <w:pPr>
        <w:pStyle w:val="BodyText"/>
      </w:pPr>
      <w:r>
        <w:t xml:space="preserve">Москва - это город федерального значения, с множеством старых районов и зданий, имеющих историческое значение, поэтому столичным пожарным постоянно требуется совершенствовать навыки тушения пожаров с привлечением новейшей профессиональной спасательной техники.</w:t>
      </w:r>
    </w:p>
    <w:p>
      <w:pPr>
        <w:pStyle w:val="BodyText"/>
      </w:pPr>
      <w:r>
        <w:t xml:space="preserve">Среди множества видов современных средств пожаротушения в Москве выделяется автомобиль с системой пожаротушения «Кобра» с гидроабразивной резкой. Благодаря своим техническим характеристикам, «Кобра» позволяет пожарному расчету начать тушение пожара, не заходя в здание. С самого начала применения она эффективно подавляет возгорание и дает руководителю тушения пожара больше времени для планирования спасательных операций.</w:t>
      </w:r>
    </w:p>
    <w:p>
      <w:pPr>
        <w:pStyle w:val="BodyText"/>
      </w:pPr>
      <w:r>
        <w:t xml:space="preserve">Протяженность рукава системы составляет 80 метров. Этой длины хватает до 15-17 этажа жилого дома. А также позволяет дотянуть это средство пожаротушения к месту возгорания в течение трех-пяти минут. В качестве режущего инструмента является порошок медеплавильной промышленности. Под огромным давлением абразивные частицы разгоняются и летят со скоростью 200 метров в секунду. По словам пожарных, для человека предельное безопасное расстояние струи «Кобры» составляет 10 метров.</w:t>
      </w:r>
    </w:p>
    <w:p>
      <w:pPr>
        <w:pStyle w:val="BodyText"/>
      </w:pPr>
      <w:r>
        <w:t xml:space="preserve">«Помимо эффективности «Кобры», важную роль играет ее грамотное применение личным составом, поэтому основной задачей данного мероприятия является проверка готовности отделения к тушению пожаров с применением установки. Кроме того целью мероприятия является повышение уровня профессиональной подготовки личного состава, ведь установка предназначена не только для того что бы эффективно тушить пожар, но и обеспечить безопасность личного состава при тушении пожаров, - отметил Юрий Александрович. - Основным же методом является подача огнетушащих веществ с использованием специального ствола в виде копья и непосредственно через строительные конструкции, тем самым происходит ликвидация огня в замкнутом объеме и обеспечивается безопасность пожарных» - отметил Юрий Жуковский.</w:t>
      </w:r>
    </w:p>
    <w:p>
      <w:pPr>
        <w:pStyle w:val="BodyText"/>
      </w:pPr>
      <w:r>
        <w:t xml:space="preserve">В ходе смотра-конкурса всем командам предстояло пройти три этапа. Первый этап - отработка действий с применением системы «Кобра». Команды должны были подать ствол «Кобра» на четвёртый этаж учебной башни по трехколенной лестнице с использованием катушки с рукавом высокого давления для системы пожаротушения «Кобра», спасти пострадавшего с помощью веревки и транспортировать на носилках до кареты скорой помощи.</w:t>
      </w:r>
    </w:p>
    <w:p>
      <w:pPr>
        <w:pStyle w:val="BodyText"/>
      </w:pPr>
      <w:r>
        <w:t xml:space="preserve">На втором этапе судьи оценивали уровень теоретических знаний участников команд, путем тестирования и решением упражнения по тушению пожара. Пожарные обязаны знать все тонкости работы с системой «Кобра».</w:t>
      </w:r>
    </w:p>
    <w:p>
      <w:pPr>
        <w:pStyle w:val="BodyText"/>
      </w:pPr>
      <w:r>
        <w:t xml:space="preserve">В финальном этапе соревнований каждая команда должна была осуществить сбор-выезд по тревоге и ликвидировать условный пожар. Работа велась в теплодыкомаре с нулевой видимостью, а температура в помещении огневого тренажера достигала 400 °C.</w:t>
      </w:r>
    </w:p>
    <w:p>
      <w:pPr>
        <w:pStyle w:val="BodyText"/>
      </w:pPr>
      <w:r>
        <w:t xml:space="preserve">Состязания получились зрелищными, а между командами разыгралась жаркая борьба. Результаты были определены по сумме баллов, набранных каждой командой на всех трех этапах.</w:t>
      </w:r>
    </w:p>
    <w:p>
      <w:pPr>
        <w:pStyle w:val="BodyText"/>
      </w:pPr>
      <w:r>
        <w:t xml:space="preserve">Лучшим отделением по работе на автомобиле с системой пожаротушения с гидроабразивной резкой «Кобра» в 2021 году стала команда 25-ой пожарно-спасательной части Управления по ЗАО Главного управления МЧС России по г. Москве.</w:t>
      </w:r>
    </w:p>
    <w:p>
      <w:pPr>
        <w:pStyle w:val="BodyText"/>
      </w:pPr>
      <w:r>
        <w:t xml:space="preserve">Второе место заняла команда Пожарно-спасательного отряда № 213, а третьего места удостоилась команда Пожарно-спасательного отряда № 202 ГКУ «Пожарно-спасательный центр г. Москвы».</w:t>
      </w:r>
    </w:p>
    <w:p>
      <w:pPr>
        <w:pStyle w:val="BodyText"/>
      </w:pPr>
      <w:r>
        <w:t xml:space="preserve">«В этих соревнованиях наша команда принимает участие уже не в первый раз. В предыдущие годы она также занимала призовые места, но с каждым годом подготовка соперников повышается, что делает состязания более сложными, но в то же время интереснее. Чтобы постоянно держать такой, довольно высокий уровень, мы продолжительное время занимаемся на учебной базе, поочередно отрабатывая действия с «Коброй» на башне, теплодымокамере и психополосе. Уже на самих соревнованиях тяжелее оказался этап с боевым развертыванием сил и средств на 4-й этаж башни и спасение пострадавшего, так как он наиболее продолжительный по времени. Каждый участник выкладывался на свой максимум. Кроме этого малейшая ошибка в последовательности действий звена могла привести к потери времени, а вместе с тем и ухудшить общий результат. Но вся наша команда собралась с силами перед стартом - как физически, так и морально. Скорость и чёткость выполнения всех элементов каждым участником нашей команды позволили добиться действительно высоких результатов!», - поделился своими впечатлениями капитан команды- командир отделения 25 ПСЧ Денис Фомичев.</w:t>
      </w:r>
    </w:p>
    <w:p>
      <w:pPr>
        <w:pStyle w:val="BodyText"/>
      </w:pPr>
      <w:r>
        <w:t xml:space="preserve">Завершилась торжественная часть смотр-конкурса награждением победителей кубками, грамотами и памятными подарками, а также исполнением музыкальных произведений оркестром пожарно-спасательного гарнизона города Москвы и его солиста Владимира Бриллиантова, а главное традиционным выступлением участников с использованием стволов «Кобра».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2025-06-23T08:47:11Z</dcterms:created>
  <dcterms:modified xsi:type="dcterms:W3CDTF">2025-06-23T08:47:11Z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