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1489aca1388b011cbe39ed309bd1ad9a85203"/>
    <w:p>
      <w:pPr>
        <w:pStyle w:val="Heading3"/>
      </w:pPr>
      <w:r>
        <w:t xml:space="preserve">Перед судом предстанет генеральный директор автошколы, обвиняемый в мошенничестве в отношении граждан.</w:t>
      </w:r>
    </w:p>
    <w:p>
      <w:pPr>
        <w:pStyle w:val="FirstParagraph"/>
      </w:pPr>
      <w:r>
        <w:t xml:space="preserve">19.10.2021</w:t>
      </w:r>
    </w:p>
    <w:p>
      <w:pPr>
        <w:pStyle w:val="BodyText"/>
      </w:pPr>
      <w:r>
        <w:t xml:space="preserve">Зюзинская межрайонная прокуратура г. Москвы утвердила обвинительное заключение по уголовному делу в отношении 36-летнего жителя Москвы, обвиняемого в совершении 57 преступлений, предусмотренных ч. 2 ст. 159 УК РФ (мошенничество, то есть хищение чужого имущества путем обмана, с причинением значительного ущерба гражданину).</w:t>
      </w:r>
    </w:p>
    <w:p>
      <w:pPr>
        <w:pStyle w:val="BodyText"/>
      </w:pPr>
      <w:r>
        <w:t xml:space="preserve">Установлено, что обвиняемый образовал юридическое лицо - негосударственное образовательное частное учреждение дополнительного профессионального образования «Автошкола «Фаст», не имеющее лицензии на подготовку водителей и выдачу свидетельства об окончании обучения по программе «подготовка водителей транспортных средств категории А, В», осознавая, что в соответствии с действующим лицензионным законодательством образовательная деятельность подлежит обязательному лицензированию.</w:t>
      </w:r>
    </w:p>
    <w:p>
      <w:pPr>
        <w:pStyle w:val="BodyText"/>
      </w:pPr>
      <w:r>
        <w:t xml:space="preserve">Также мужчина организовал рекламу данной автошколы на улице и в сети Интернет, привлек потенциальных клиентов и, создав видимость осуществления образовательного процесса, в период с ноября 2019 года по декабрь 2020 года заключил с гражданами 57 договоров об оказании платных образовательных услуг по обучению и подготовке водителей транспортных средств категории «А, В», в результате чего мошенническим путем завладел денежными средствами потерпевших на общую сумму более 1 млн. рублей.</w:t>
      </w:r>
    </w:p>
    <w:p>
      <w:pPr>
        <w:pStyle w:val="BodyText"/>
      </w:pPr>
      <w:r>
        <w:t xml:space="preserve">Оказать оплаченные услуги и выдать требуемые свидетельства об окончании процесса обучения обвиняемый не мог и не намеревался ввиду отсутствия права на занятие такого рода деятельностью.</w:t>
      </w:r>
    </w:p>
    <w:p>
      <w:pPr>
        <w:pStyle w:val="BodyText"/>
      </w:pPr>
      <w:r>
        <w:t xml:space="preserve">Свою вину в совершении преступлений обвиняемый признал и частично возместил ущерб потерпевшим.</w:t>
      </w:r>
    </w:p>
    <w:p>
      <w:pPr>
        <w:pStyle w:val="BodyText"/>
      </w:pPr>
      <w:r>
        <w:t xml:space="preserve">Уголовное дело направлено в Зюзинский районный суд г. Москвы для рассмотрения по существу. Обвиняемому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Зюзинский межрайонный</w:t>
      </w:r>
      <w:r>
        <w:br/>
      </w:r>
    </w:p>
    <w:p>
      <w:pPr>
        <w:pStyle w:val="BodyText"/>
      </w:pPr>
      <w:r>
        <w:t xml:space="preserve">прокурор г. Москвы И.А. Федин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http://zuzino.mos.ru/presscenter/news/detail/10337214.html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37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37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2025-02-22T14:39:18Z</dcterms:created>
  <dcterms:modified xsi:type="dcterms:W3CDTF">2025-02-22T14:39:18Z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