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fddf8d8e9432ef4d2d9efb7d4c57ee7f7485c8"/>
    <w:p>
      <w:pPr>
        <w:pStyle w:val="Heading3"/>
      </w:pPr>
      <w:r>
        <w:t xml:space="preserve">Мужчина предстанет перед судом за сбыт наркотических средств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drawing>
          <wp:inline>
            <wp:extent cx="142875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_local/resize_cache/7944312/eaa4c0853c55214af75dd8794a52c802/iblock/5db/5dbbcc72485391b4bbb39a96e1be203a/photo163467510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Мужчина предстанет перед судом за сбыт наркотических средств, а также склонение несовершеннолетних к употреблению наркотиков, повлекшее самоубийство одной из потерпевших</w:t>
      </w:r>
    </w:p>
    <w:p>
      <w:pPr>
        <w:pStyle w:val="BodyText"/>
      </w:pPr>
      <w:r>
        <w:t xml:space="preserve">Зюзинской межрайонной прокуратурой утверждено обвинительное заключение по уголовному делу в отношении 42-летнего жителя Москвы.</w:t>
      </w:r>
      <w:r>
        <w:br/>
      </w:r>
      <w:r>
        <w:t xml:space="preserve">Он обвиняется в совершении преступлений, предусмотренных  ч. 3 ст. 30, п. «г» ч. 4 ст. 228.1, п. «в» ч. 4 ст. 228.1, п.п. «а,б» ч. 3 ст. 230 Уголовного кодекса Российской Федерации (покушение на незаконный сбыт наркотических средств в крупном размере; незаконный сбыт наркотического средства несовершеннолетнему; склонение к потреблению наркотических средств двух несовершеннолетних лиц, повлекшее тяжкие последствия).</w:t>
      </w:r>
    </w:p>
    <w:p>
      <w:pPr>
        <w:pStyle w:val="BodyText"/>
      </w:pPr>
      <w:r>
        <w:t xml:space="preserve">По версии следствия, мужчина в целях употребления и сбыта хранил  при себе и в своей квартире на Симферопольском бульваре в г. Москве наркотические средства - МДМА и мефедрон в крупном размере.</w:t>
      </w:r>
    </w:p>
    <w:p>
      <w:pPr>
        <w:pStyle w:val="BodyText"/>
      </w:pPr>
      <w:r>
        <w:t xml:space="preserve">Познакомившись в начале 2020 года с двумя несовершеннолетними девочками 2003 и 2004 г.р., обвиняемый в ходе интернет-переписки, а также встречаясь с ними у себя дома, неоднократно склонял их к употреблению имеющегося у него наркотического средства - мефедрон, демонстрируя способ его потребления и возбуждая у подростков желание принимать наркотик.</w:t>
      </w:r>
    </w:p>
    <w:p>
      <w:pPr>
        <w:pStyle w:val="BodyText"/>
      </w:pPr>
      <w:r>
        <w:t xml:space="preserve">В частности, в период с 1 по 4 июля 2020 года несовершеннолетние, поддавшись воздействию обвиняемого, находясь в его в его квартире совместно употребляли предоставленные им наркотики.</w:t>
      </w:r>
    </w:p>
    <w:p>
      <w:pPr>
        <w:pStyle w:val="BodyText"/>
      </w:pPr>
      <w:r>
        <w:t xml:space="preserve">Утром 4 июля одна из потерпевших 2003 г.р., находясь в состоянии наркотического опьянения, на фоне имеющегося у нее хронического психического расстройства совершила самоубийство, выпрыгнув с балкона квартиры на 10-м этаже.</w:t>
      </w:r>
    </w:p>
    <w:p>
      <w:pPr>
        <w:pStyle w:val="BodyText"/>
      </w:pPr>
      <w:r>
        <w:t xml:space="preserve">Уголовное дело направлено в Зюзинский районный суд г. Москвы для рассмотрения по существу. В отношении обвиняемого избрана мера пресечения в виде заключения под стражу.</w:t>
      </w:r>
    </w:p>
    <w:p>
      <w:pPr>
        <w:pStyle w:val="BodyText"/>
      </w:pPr>
      <w:r>
        <w:t xml:space="preserve">Зюзинский межрайонный</w:t>
      </w:r>
    </w:p>
    <w:p>
      <w:pPr>
        <w:pStyle w:val="BodyText"/>
      </w:pPr>
      <w:r>
        <w:t xml:space="preserve">прокурор г. Москвы И.А. Федин</w:t>
      </w:r>
      <w:r>
        <w:t xml:space="preserve"> </w:t>
      </w:r>
      <w:bookmarkStart w:id="23" w:name="X1207a264b4c9f4df21fde20366a046b31aef217"/>
      <w:bookmarkEnd w:id="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http://zuzino.mos.ru/presscenter/news/detail/10337254.html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10337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10337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2025-06-09T11:49:59Z</dcterms:created>
  <dcterms:modified xsi:type="dcterms:W3CDTF">2025-06-09T11:49:59Z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