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118826279b98c2524186fb58fc93c1a98aee1"/>
    <w:p>
      <w:pPr>
        <w:pStyle w:val="Heading3"/>
      </w:pPr>
      <w:r>
        <w:t xml:space="preserve">В «Ратмире» состоялся шахматный турнир, посвященный Дню воинской славы и 80-ой годовщине Битвы под Москвой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В «Ратмире» состоялся шахматный турнир, посвященный Дню воинской славы и 80-ой годовщине Битвы под Москвой.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спортивно-досугового центра.</w:t>
      </w:r>
    </w:p>
    <w:p>
      <w:pPr>
        <w:pStyle w:val="BodyText"/>
      </w:pPr>
      <w:r>
        <w:t xml:space="preserve">Мероприятие прошло 2 декабря по адресу: ул. Керченская, д.6, к.3. В турнире участвовали все желающие без ограничений по возрасту.</w:t>
      </w:r>
    </w:p>
    <w:p>
      <w:pPr>
        <w:pStyle w:val="BodyText"/>
      </w:pPr>
      <w:r>
        <w:t xml:space="preserve">Результаты турнира выглядят так: 1 место - Окольский Леонид Александрович; 2 место - Тальчук Вячеслав; 3 место - Тальчук Вадим Валентинович.</w:t>
      </w:r>
    </w:p>
    <w:p>
      <w:pPr>
        <w:pStyle w:val="BodyText"/>
      </w:pPr>
      <w:r>
        <w:t xml:space="preserve">Сотрудники «Ратмира» уточняют, что соревнования проходили в соответствии со всеми предписаниями Роспотребнадзора.</w:t>
      </w:r>
    </w:p>
    <w:p>
      <w:pPr>
        <w:pStyle w:val="BodyText"/>
      </w:pPr>
      <w:r>
        <w:t xml:space="preserve">Фото: "Ратмир"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http://zuzino.mos.ru/presscenter/news/detail/10448693.html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448693.html" TargetMode="External" /><Relationship Type="http://schemas.openxmlformats.org/officeDocument/2006/relationships/hyperlink" Id="rId20" Target="https://vk.com/wall-86110107_36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448693.html" TargetMode="External" /><Relationship Type="http://schemas.openxmlformats.org/officeDocument/2006/relationships/hyperlink" Id="rId20" Target="https://vk.com/wall-86110107_36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2025-05-25T13:21:09Z</dcterms:created>
  <dcterms:modified xsi:type="dcterms:W3CDTF">2025-05-25T13:21:09Z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