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7b1971cbf395d66b652b28a60bdf113b528ef"/>
    <w:p>
      <w:pPr>
        <w:pStyle w:val="Heading3"/>
      </w:pPr>
      <w:r>
        <w:t xml:space="preserve">Подготовлен видеоролик о способах проверки информации на достоверность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https://www.mos.ru/news/item/122044073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http://zuzino.mos.ru/presscenter/news/detail/11667544.html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67544.html" TargetMode="External" /><Relationship Type="http://schemas.openxmlformats.org/officeDocument/2006/relationships/hyperlink" Id="rId20" Target="https://www.mos.ru/news/item/12204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67544.html" TargetMode="External" /><Relationship Type="http://schemas.openxmlformats.org/officeDocument/2006/relationships/hyperlink" Id="rId20" Target="https://www.mos.ru/news/item/12204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2025-08-06T02:22:40Z</dcterms:created>
  <dcterms:modified xsi:type="dcterms:W3CDTF">2025-08-06T02:22:40Z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