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fb59c1a7ce8324cc42e5e41dae6030c52cfc9"/>
    <w:p>
      <w:pPr>
        <w:pStyle w:val="Heading3"/>
      </w:pPr>
      <w:r>
        <w:t xml:space="preserve">Оплатить эвакуацию и штрафы просто и быстро можно в приложении «Парковки России»</w:t>
      </w:r>
    </w:p>
    <w:p>
      <w:pPr>
        <w:pStyle w:val="FirstParagraph"/>
      </w:pPr>
      <w:r>
        <w:t xml:space="preserve">26.02.2025</w:t>
      </w:r>
    </w:p>
    <w:p>
      <w:pPr>
        <w:pStyle w:val="BodyText"/>
      </w:pPr>
      <w:r>
        <w:t xml:space="preserve">Как рассказал заместитель Мэра Москвы в Правительстве Москвы по вопросам транспорта и промышленности Максим Ликсутов, в прошлом году функцией воспользовались более 33 тысяч раз — это на 8% больше, чем в 2023 году.</w:t>
      </w:r>
    </w:p>
    <w:p>
      <w:pPr>
        <w:pStyle w:val="BodyText"/>
      </w:pPr>
      <w:r>
        <w:t xml:space="preserve">Всего в 2024 году водители оплатили эвакуацию машины 15 тысяч раз, а штрафы — 18,5 тысяч раз.</w:t>
      </w:r>
    </w:p>
    <w:p>
      <w:pPr>
        <w:pStyle w:val="BodyText"/>
      </w:pPr>
      <w:r>
        <w:t xml:space="preserve">Оплатить эвакуацию и штрафы можно в приложении «Парковки России» в разделе «Штрафы и эвакуации». Для этого нужно ввести номер СТС и/или водительского удостоверения, выбрать нужный автомобиль и следовать инструкциям по оплате.</w:t>
      </w:r>
    </w:p>
    <w:p>
      <w:pPr>
        <w:pStyle w:val="BodyText"/>
      </w:pPr>
      <w:r>
        <w:t xml:space="preserve">«По поручению Мэра Москвы Сергея Собянина мы постоянно работаем над улучшением наших цифровых сервисов, чтобы сделать их удобными и доступными для автомобилистов. Например, в приложении «Парковки России» можно узнать об эвакуации и штрафах, а также оперативно оплатить их. В прошлом году этой опцией воспользовались более 33 тыс. раз», — сообщил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http://zuzino.mos.ru/presscenter/news/detail/12826458.html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128264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128264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2025-08-06T02:22:40Z</dcterms:created>
  <dcterms:modified xsi:type="dcterms:W3CDTF">2025-08-06T02:22:40Z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