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f65454852f2de83d18cc9421fe0f0f03f664dc"/>
    <w:p>
      <w:pPr>
        <w:pStyle w:val="Heading3"/>
      </w:pPr>
      <w:r>
        <w:t xml:space="preserve">Осужден несовершеннолетний, угнавший каршеринговый автомобиль</w:t>
      </w:r>
    </w:p>
    <w:p>
      <w:pPr>
        <w:pStyle w:val="FirstParagraph"/>
      </w:pPr>
      <w:r>
        <w:t xml:space="preserve">17.03.2025</w:t>
      </w:r>
    </w:p>
    <w:p>
      <w:pPr>
        <w:pStyle w:val="BodyText"/>
      </w:pPr>
      <w:r>
        <w:t xml:space="preserve">С учетом позиции заместителя прокурора города Москвы Натальи Хорошиловой суд признал 16-летнего жителя столицы виновным по ч. 3 ст. 166 УК РФ (неправомерное завладение автомобилем без цели хищения (угон), причинившее особо крупный ущерб).</w:t>
      </w:r>
    </w:p>
    <w:p>
      <w:pPr>
        <w:pStyle w:val="BodyText"/>
      </w:pPr>
      <w:r>
        <w:t xml:space="preserve">Установлено, что 11 августа 2024 года несовершеннолетний, находясь на улице Адмирала Лазарева, проник без разрешения в салон автомобиля «Ниссан Кашкай», принадлежащего коммерческой организации, и с помощью кнопки зажигания завел двигатель автомобиля. В салоне автомобиля также находились четверо его несовершеннолетних знакомых. Затем, не имея законных прав на управление транспортным средством, несовершеннолетний начал движение по улицам города.</w:t>
      </w:r>
    </w:p>
    <w:p>
      <w:pPr>
        <w:pStyle w:val="BodyText"/>
      </w:pPr>
      <w:r>
        <w:t xml:space="preserve">На улице Южнобутовской он совершил дорожно-транспортное происшествие, в результате которого погиб пассажир, а автомобиль получил технические повреждения, исключающие возможность его восстановления и дальнейшую эксплуатацию.</w:t>
      </w:r>
    </w:p>
    <w:p>
      <w:pPr>
        <w:pStyle w:val="BodyText"/>
      </w:pPr>
      <w:r>
        <w:t xml:space="preserve">Несовершеннолетний осужденный вину в совершении преступления признал.</w:t>
      </w:r>
    </w:p>
    <w:p>
      <w:pPr>
        <w:pStyle w:val="BodyText"/>
      </w:pPr>
      <w:r>
        <w:t xml:space="preserve">Суд назначил несовершеннолетнему наказание в виде 2 лет лишения свободы с отбыванием наказания в воспитательной колонии.</w:t>
      </w:r>
    </w:p>
    <w:p>
      <w:pPr>
        <w:pStyle w:val="BodyText"/>
      </w:pPr>
      <w:r>
        <w:t xml:space="preserve">Приговор в законную силу не вступил.</w:t>
      </w:r>
    </w:p>
    <w:p>
      <w:pPr>
        <w:pStyle w:val="BodyText"/>
      </w:pPr>
      <w:r>
        <w:t xml:space="preserve">Фото и видео в телеграм-канале прокуратуры Москвы</w:t>
      </w:r>
      <w:r>
        <w:t xml:space="preserve"> </w:t>
      </w:r>
      <w:hyperlink r:id="rId20">
        <w:r>
          <w:rPr>
            <w:rStyle w:val="Hyperlink"/>
          </w:rPr>
          <w:t xml:space="preserve">https://t.me/moscowproc/6432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http://zuzino.mos.ru/presscenter/news/detail/12859799.html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859799.html" TargetMode="External" /><Relationship Type="http://schemas.openxmlformats.org/officeDocument/2006/relationships/hyperlink" Id="rId20" Target="https://t.me/moscowproc/643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2859799.html" TargetMode="External" /><Relationship Type="http://schemas.openxmlformats.org/officeDocument/2006/relationships/hyperlink" Id="rId20" Target="https://t.me/moscowproc/643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2025-08-06T02:22:44Z</dcterms:created>
  <dcterms:modified xsi:type="dcterms:W3CDTF">2025-08-06T02:22:44Z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