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d18c9988be3848ca24bb425719aeb7dc06d4ab"/>
    <w:p>
      <w:pPr>
        <w:pStyle w:val="Heading3"/>
      </w:pPr>
      <w:r>
        <w:t xml:space="preserve">Проект планировки ТПУ «Чертановская» будут обсуждать на публичных слушаниях в районе Зюзино</w:t>
      </w:r>
    </w:p>
    <w:p>
      <w:pPr>
        <w:pStyle w:val="FirstParagraph"/>
      </w:pPr>
      <w:r>
        <w:t xml:space="preserve">19.11.2015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251200" cy="2413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fc2/slushaniya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24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районе Зюзино пройдут публичные слушания по проекту планировки территории ТПУ «Чертановская». В районе Зюзино 10 декабря пройдут публичные слушания. Главной темой на них станет проект планировки территории транспортно-пересадочного узла «Чертановская». Слушания пройдут в школе № 536 по адресу улица Азовская, д. 41.</w:t>
      </w:r>
    </w:p>
    <w:p>
      <w:pPr>
        <w:pStyle w:val="BodyText"/>
      </w:pPr>
      <w:r>
        <w:t xml:space="preserve">Все информационные материалы по теме публичный слушаний в районе Зюзино по проекту №2 будут представлены на экспозиции с 26 ноября по 02 декабря 2015 г. по адресу: ул. Каховка, д.12Б (управа района Зюзино).</w:t>
      </w:r>
    </w:p>
    <w:p>
      <w:pPr>
        <w:pStyle w:val="BodyText"/>
      </w:pPr>
      <w:r>
        <w:t xml:space="preserve">Часы работы экспозиции: в рабочие дни – с 12:00 до 20:00, в субботу и воскресенье – с 10:00 до 15:00, на выставках проводятся консультации по теме публичных слушаний.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ЮЗАО: 117209, Москва, Севастопольский пр-т, д.28, корп.4, тел. (495) 633-63-57,</w:t>
      </w:r>
      <w:r>
        <w:t xml:space="preserve"> </w:t>
      </w:r>
      <w:hyperlink r:id="rId23">
        <w:r>
          <w:rPr>
            <w:rStyle w:val="Hyperlink"/>
          </w:rPr>
          <w:t xml:space="preserve">StrukovaLG@mos.ru</w:t>
        </w:r>
      </w:hyperlink>
      <w:r>
        <w:t xml:space="preserve">;</w:t>
      </w:r>
      <w:r>
        <w:t xml:space="preserve"> </w:t>
      </w:r>
      <w:hyperlink r:id="rId24">
        <w:r>
          <w:rPr>
            <w:rStyle w:val="Hyperlink"/>
          </w:rPr>
          <w:t xml:space="preserve">www.uzao.mos.ru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проектам размещены на сайте префектуры ЮЗАО</w:t>
      </w:r>
      <w:r>
        <w:t xml:space="preserve"> </w:t>
      </w:r>
      <w:hyperlink r:id="rId25">
        <w:r>
          <w:rPr>
            <w:rStyle w:val="Hyperlink"/>
          </w:rPr>
          <w:t xml:space="preserve">http://uzao.mos.ru</w:t>
        </w:r>
      </w:hyperlink>
      <w:r>
        <w:t xml:space="preserve">.</w:t>
      </w:r>
    </w:p>
    <w:p>
      <w:pPr>
        <w:pStyle w:val="BodyText"/>
      </w:pPr>
      <w:r>
        <w:t xml:space="preserve">Публичные слушания состоятся 10 декабря в 19.00 часов. Начало регистрации участников в 18.00.</w:t>
      </w:r>
    </w:p>
    <w:p>
      <w:pPr>
        <w:pStyle w:val="BodyText"/>
      </w:pPr>
      <w:r>
        <w:t xml:space="preserve">Адрес: улица Азовская, д. 41, школа № 536.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http://zuzino.mos.ru/presscenter/news/detail/2313210.html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Зюзино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zao.mos.ru/" TargetMode="External" /><Relationship Type="http://schemas.openxmlformats.org/officeDocument/2006/relationships/hyperlink" Id="rId24" Target="http://www.uzao.mos.ru/" TargetMode="External" /><Relationship Type="http://schemas.openxmlformats.org/officeDocument/2006/relationships/hyperlink" Id="rId27" Target="http://zuzino.mos.ru" TargetMode="External" /><Relationship Type="http://schemas.openxmlformats.org/officeDocument/2006/relationships/hyperlink" Id="rId26" Target="http://zuzino.mos.ru/presscenter/news/detail/2313210.html" TargetMode="External" /><Relationship Type="http://schemas.openxmlformats.org/officeDocument/2006/relationships/hyperlink" Id="rId23" Target="mailto:StrukovaLG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zao.mos.ru/" TargetMode="External" /><Relationship Type="http://schemas.openxmlformats.org/officeDocument/2006/relationships/hyperlink" Id="rId24" Target="http://www.uzao.mos.ru/" TargetMode="External" /><Relationship Type="http://schemas.openxmlformats.org/officeDocument/2006/relationships/hyperlink" Id="rId27" Target="http://zuzino.mos.ru" TargetMode="External" /><Relationship Type="http://schemas.openxmlformats.org/officeDocument/2006/relationships/hyperlink" Id="rId26" Target="http://zuzino.mos.ru/presscenter/news/detail/2313210.html" TargetMode="External" /><Relationship Type="http://schemas.openxmlformats.org/officeDocument/2006/relationships/hyperlink" Id="rId23" Target="mailto:StrukovaLG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2023-06-25T21:54:04Z</dcterms:created>
  <dcterms:modified xsi:type="dcterms:W3CDTF">2023-06-25T21:54:04Z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