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15807dcdcdfcaaa70b0312996e251863b74afd"/>
    <w:p>
      <w:pPr>
        <w:pStyle w:val="Heading3"/>
      </w:pPr>
      <w:r>
        <w:t xml:space="preserve">Правительство Москвы сохраняет льготную арендную ставку для малого бизнеса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290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49/dengi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1 июля 2016 года Правительство Москвы сохраняет льготную ставку по аренде помещений для малого бизнеса. Об этот рассказал Мэр Москвы Сергей Собянин.</w:t>
      </w:r>
    </w:p>
    <w:p>
      <w:pPr>
        <w:pStyle w:val="BodyText"/>
      </w:pPr>
      <w:r>
        <w:t xml:space="preserve">По словам главы города, сохранение льготной ставки позволит снизить финансовую нагрузку на арендаторов и, соответственно, поможет им сохранить полезную социальную деятельность, деловую активность и рабочие места.</w:t>
      </w:r>
    </w:p>
    <w:p>
      <w:pPr>
        <w:pStyle w:val="BodyText"/>
      </w:pPr>
      <w:r>
        <w:t xml:space="preserve">Мэр Москвы Сергей Собянин подчеркнул, что в связи с большим числом обращений предпринимателей, требующих продлить льготные условия аренды, было принято решение не повышать до 1 июля 2016 года аренду помещений и офисов. На сегодняшний день эти льготы действуют для 7 670 организаций малого бизнеса и некоммерческих организаций, что составляет 50% арендаторов городских помещений.</w:t>
      </w:r>
    </w:p>
    <w:p>
      <w:pPr>
        <w:pStyle w:val="BodyText"/>
      </w:pPr>
      <w:r>
        <w:t xml:space="preserve">Мэр Москвы Сергей Собянин напомнил присутствующим на заседании Президиума, какие требования предъявляются к предпринимателям, если они хотят снимать помещение для своего дела по льготной ставке.</w:t>
      </w:r>
    </w:p>
    <w:p>
      <w:pPr>
        <w:pStyle w:val="BodyText"/>
      </w:pPr>
      <w:r>
        <w:t xml:space="preserve">Предприятие малого бизнеса должно быть внесено в специальный реестр социального предпринимателя, необходимо не иметь задолженности по оплате за аренду. Это может быть небольшая домашняя пекарня напротив дома, уютная кофейня в двух шагах от работы, ателье по ремонту одежды и обуви, магазинчик фермерских продуктов или фитнес-зал. Льготы предоставляются предприятиям, на которых больше 50% работников имеют инвалидность, а также тем, кто работает по городским программам, совмещая бизнес с бесплатной работой. Например, таким проектам, как «Доктор рядом» – частным клиникам, которые принимают пациентов не только за деньги, но и по бесплатным государственным полисам, как в обычной городской поликлинике.</w:t>
      </w:r>
    </w:p>
    <w:p>
      <w:pPr>
        <w:pStyle w:val="BodyText"/>
      </w:pPr>
      <w:r>
        <w:t xml:space="preserve">Чтобы снять помещение по льготной цене, нужно обратиться в Межведомственную комиссию по предоставлению имущественной поддержки субъектам малого предпринимательства. Порядок обращения размещен на официальном сайте Департамента городского имущества Москвы в разделе «Льготная аренда», отметил Мэр Москвы Сергей Собянин. </w:t>
      </w:r>
    </w:p>
    <w:p>
      <w:pPr>
        <w:pStyle w:val="BodyText"/>
      </w:pPr>
      <w:r>
        <w:drawing>
          <wp:inline>
            <wp:extent cx="5334000" cy="34078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10/sobyanin_zasedanie_031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http://zuzino.mos.ru/presscenter/news/detail/2395806.html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95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news/detail/2395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2025-01-29T02:14:33Z</dcterms:created>
  <dcterms:modified xsi:type="dcterms:W3CDTF">2025-01-29T02:14:33Z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