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75d55870bd1f7e94f3cc74b3f7c2e853c540636"/>
    <w:p>
      <w:pPr>
        <w:pStyle w:val="Heading3"/>
      </w:pPr>
      <w:r>
        <w:t xml:space="preserve">ОПОВЕЩЕНИЕ О ПРОВЕДЕНИИ ПУБЛИЧНЫХ СЛУШАНИЙ от 18.02.2016</w:t>
      </w:r>
    </w:p>
    <w:p>
      <w:pPr>
        <w:pStyle w:val="FirstParagraph"/>
      </w:pPr>
      <w:r>
        <w:t xml:space="preserve">18.02.2016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208/publichny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публичные слушания представляются:</w:t>
      </w:r>
    </w:p>
    <w:p>
      <w:pPr>
        <w:pStyle w:val="BodyText"/>
      </w:pPr>
      <w:r>
        <w:rPr>
          <w:bCs/>
          <w:b/>
        </w:rPr>
        <w:t xml:space="preserve">Проект №1</w:t>
      </w:r>
      <w:r>
        <w:t xml:space="preserve">: в районе Теплый Стан градостроительного плана земельного участка по адресу: Ленинский проспект, вл. 123, корп. 1, пересечение с ул. Островитянова (магазины, общественное питание, бытовое обслуживание, спорт, развлечения).</w:t>
      </w:r>
    </w:p>
    <w:p>
      <w:pPr>
        <w:pStyle w:val="BodyText"/>
      </w:pPr>
      <w:r>
        <w:rPr>
          <w:bCs/>
          <w:b/>
        </w:rPr>
        <w:t xml:space="preserve">Проект №2</w:t>
      </w:r>
      <w:r>
        <w:t xml:space="preserve">: в районе Зюзино проект градостроительного плана земельного участка по адресу: градостроительного плана земельного участка по адресу: улица Каховка, вл. 11, корп. 1, для размещения венткиоска (площадка № 7) Южного участка Третьего пересадочного контура.</w:t>
      </w:r>
    </w:p>
    <w:p>
      <w:pPr>
        <w:pStyle w:val="BodyText"/>
      </w:pPr>
      <w:r>
        <w:t xml:space="preserve">Информационные материалы по теме публичных слушаний в районе Теплый Стан по</w:t>
      </w:r>
      <w:r>
        <w:t xml:space="preserve"> </w:t>
      </w:r>
      <w:r>
        <w:rPr>
          <w:bCs/>
          <w:b/>
        </w:rPr>
        <w:t xml:space="preserve">проекту №1</w:t>
      </w:r>
      <w:r>
        <w:t xml:space="preserve"> </w:t>
      </w:r>
      <w:r>
        <w:t xml:space="preserve">будут представлены на</w:t>
      </w:r>
      <w:r>
        <w:t xml:space="preserve"> </w:t>
      </w:r>
      <w:r>
        <w:rPr>
          <w:bCs/>
          <w:b/>
        </w:rPr>
        <w:t xml:space="preserve">экспозиции с 25 февраля по 2 марта 2016 г.</w:t>
      </w:r>
      <w:r>
        <w:t xml:space="preserve"> </w:t>
      </w:r>
      <w:r>
        <w:t xml:space="preserve">по адресу: ул. Профсоюзная, д.154, корп.2 в помещение управы района Теплый Стан.</w:t>
      </w:r>
    </w:p>
    <w:p>
      <w:pPr>
        <w:pStyle w:val="BodyText"/>
      </w:pPr>
      <w:r>
        <w:t xml:space="preserve">Информационные материалы по теме публичных слушаний в районе Зюзино по</w:t>
      </w:r>
      <w:r>
        <w:t xml:space="preserve"> </w:t>
      </w:r>
      <w:r>
        <w:rPr>
          <w:bCs/>
          <w:b/>
        </w:rPr>
        <w:t xml:space="preserve">проекту №2</w:t>
      </w:r>
      <w:r>
        <w:t xml:space="preserve"> </w:t>
      </w:r>
      <w:r>
        <w:t xml:space="preserve">будут представлены на</w:t>
      </w:r>
      <w:r>
        <w:t xml:space="preserve"> </w:t>
      </w:r>
      <w:r>
        <w:rPr>
          <w:bCs/>
          <w:b/>
        </w:rPr>
        <w:t xml:space="preserve">экспозиции с 25 февраля по 2 марта 2016 г.</w:t>
      </w:r>
      <w:r>
        <w:t xml:space="preserve"> </w:t>
      </w:r>
      <w:r>
        <w:t xml:space="preserve">по адресу: ул. Каховка, д. 12Б в помещение управы района Зюзино.</w:t>
      </w:r>
    </w:p>
    <w:p>
      <w:pPr>
        <w:pStyle w:val="BodyText"/>
      </w:pPr>
      <w:r>
        <w:t xml:space="preserve">Часы работы экспозиции: в рабочие дни – с 12:00 до 20:00, в субботу и воскресенье – с 10:00 до 15:00, на выставках проводятся консультации по теме публичных слушаний.</w:t>
      </w:r>
    </w:p>
    <w:p>
      <w:pPr>
        <w:pStyle w:val="BodyText"/>
      </w:pPr>
      <w:r>
        <w:rPr>
          <w:bCs/>
          <w:b/>
        </w:rPr>
        <w:t xml:space="preserve">Собрания</w:t>
      </w:r>
      <w:r>
        <w:t xml:space="preserve"> </w:t>
      </w:r>
      <w:r>
        <w:t xml:space="preserve">участников публичных слушаний состоятся</w:t>
      </w:r>
      <w:r>
        <w:t xml:space="preserve"> </w:t>
      </w:r>
      <w:r>
        <w:rPr>
          <w:bCs/>
          <w:b/>
        </w:rPr>
        <w:t xml:space="preserve">в 19:00</w:t>
      </w:r>
      <w:r>
        <w:t xml:space="preserve">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проекта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собрания</w:t>
            </w:r>
          </w:p>
        </w:tc>
      </w:tr>
      <w:tr>
        <w:tc>
          <w:tcPr/>
          <w:p>
            <w:pPr>
              <w:jc w:val="left"/>
            </w:pPr>
            <w:r>
              <w:t xml:space="preserve">Проект №1</w:t>
            </w:r>
          </w:p>
        </w:tc>
        <w:tc>
          <w:tcPr/>
          <w:p>
            <w:pPr>
              <w:jc w:val="left"/>
            </w:pPr>
            <w:r>
              <w:t xml:space="preserve">10 марта 2016</w:t>
            </w:r>
          </w:p>
        </w:tc>
        <w:tc>
          <w:tcPr/>
          <w:p>
            <w:pPr>
              <w:jc w:val="left"/>
            </w:pPr>
            <w:r>
              <w:t xml:space="preserve">Ленинский проспект, дом 125, корпус 4 в помещении ГБОУ СОШ № 51</w:t>
            </w:r>
          </w:p>
        </w:tc>
      </w:tr>
      <w:tr>
        <w:tc>
          <w:tcPr/>
          <w:p>
            <w:pPr>
              <w:jc w:val="left"/>
            </w:pPr>
            <w:r>
              <w:t xml:space="preserve">Проект №2</w:t>
            </w:r>
          </w:p>
        </w:tc>
        <w:tc>
          <w:tcPr/>
          <w:p>
            <w:pPr>
              <w:jc w:val="left"/>
            </w:pPr>
            <w:r>
              <w:t xml:space="preserve">10 марта 2016</w:t>
            </w:r>
          </w:p>
        </w:tc>
        <w:tc>
          <w:tcPr/>
          <w:p>
            <w:pPr>
              <w:jc w:val="left"/>
            </w:pPr>
            <w:r>
              <w:t xml:space="preserve">улица Каховка, дом 19, корпус 2 в помещении ГБОУ СОШ № 538</w:t>
            </w:r>
          </w:p>
        </w:tc>
      </w:tr>
    </w:tbl>
    <w:p>
      <w:pPr>
        <w:pStyle w:val="BodyText"/>
      </w:pPr>
      <w:r>
        <w:t xml:space="preserve">Время начала регистрации участников – 18:00.</w:t>
      </w:r>
    </w:p>
    <w:p>
      <w:pPr>
        <w:pStyle w:val="BodyText"/>
      </w:pPr>
      <w:r>
        <w:t xml:space="preserve">В период проведения публичных слушаний</w:t>
      </w:r>
      <w:r>
        <w:t xml:space="preserve"> </w:t>
      </w:r>
      <w:r>
        <w:rPr>
          <w:u w:val="single"/>
        </w:rPr>
        <w:t xml:space="preserve">участники публичных слушаний имеют право</w:t>
      </w:r>
      <w:r>
        <w:t xml:space="preserve"> </w:t>
      </w:r>
      <w:r>
        <w:t xml:space="preserve">представить свои предложения и замечания по обсуждаемым проектам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t xml:space="preserve">Окружная комиссия ЮЗАО: 117209, Москва, Севастопольский пр-т, д.28, корп.4, тел. (495) 633-63-57,</w:t>
      </w:r>
      <w:r>
        <w:t xml:space="preserve"> </w:t>
      </w:r>
      <w:hyperlink r:id="rId23">
        <w:r>
          <w:rPr>
            <w:rStyle w:val="Hyperlink"/>
          </w:rPr>
          <w:t xml:space="preserve">StrukovaLG@mos.ru</w:t>
        </w:r>
      </w:hyperlink>
      <w:r>
        <w:t xml:space="preserve">;</w:t>
      </w:r>
      <w:r>
        <w:t xml:space="preserve"> </w:t>
      </w:r>
      <w:hyperlink r:id="rId24">
        <w:r>
          <w:rPr>
            <w:rStyle w:val="Hyperlink"/>
          </w:rPr>
          <w:t xml:space="preserve">www.uzao.mos.ru</w:t>
        </w:r>
      </w:hyperlink>
      <w:r>
        <w:t xml:space="preserve">.</w:t>
      </w:r>
    </w:p>
    <w:p>
      <w:pPr>
        <w:pStyle w:val="BodyText"/>
      </w:pPr>
      <w:r>
        <w:t xml:space="preserve">Информационные материалы по проектам размещены на сайте префектуры ЮЗАО</w:t>
      </w:r>
      <w:r>
        <w:t xml:space="preserve"> </w:t>
      </w:r>
      <w:hyperlink r:id="rId25">
        <w:r>
          <w:rPr>
            <w:rStyle w:val="Hyperlink"/>
          </w:rPr>
          <w:t xml:space="preserve">http://uzao.mos.ru</w:t>
        </w:r>
      </w:hyperlink>
      <w:r>
        <w:t xml:space="preserve">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http://zuzino.mos.ru/presscenter/news/detail/2530777.html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Зюзино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uzao.mos.ru/" TargetMode="External" /><Relationship Type="http://schemas.openxmlformats.org/officeDocument/2006/relationships/hyperlink" Id="rId24" Target="http://www.uzao.mos.ru/" TargetMode="External" /><Relationship Type="http://schemas.openxmlformats.org/officeDocument/2006/relationships/hyperlink" Id="rId27" Target="http://zuzino.mos.ru" TargetMode="External" /><Relationship Type="http://schemas.openxmlformats.org/officeDocument/2006/relationships/hyperlink" Id="rId26" Target="http://zuzino.mos.ru/presscenter/news/detail/2530777.html" TargetMode="External" /><Relationship Type="http://schemas.openxmlformats.org/officeDocument/2006/relationships/hyperlink" Id="rId23" Target="mailto:StrukovaLG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uzao.mos.ru/" TargetMode="External" /><Relationship Type="http://schemas.openxmlformats.org/officeDocument/2006/relationships/hyperlink" Id="rId24" Target="http://www.uzao.mos.ru/" TargetMode="External" /><Relationship Type="http://schemas.openxmlformats.org/officeDocument/2006/relationships/hyperlink" Id="rId27" Target="http://zuzino.mos.ru" TargetMode="External" /><Relationship Type="http://schemas.openxmlformats.org/officeDocument/2006/relationships/hyperlink" Id="rId26" Target="http://zuzino.mos.ru/presscenter/news/detail/2530777.html" TargetMode="External" /><Relationship Type="http://schemas.openxmlformats.org/officeDocument/2006/relationships/hyperlink" Id="rId23" Target="mailto:StrukovaLG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2024-06-26T14:57:43Z</dcterms:created>
  <dcterms:modified xsi:type="dcterms:W3CDTF">2024-06-26T14:57:43Z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