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e2111605b07c6148f1005b918272cfd78b2836"/>
    <w:p>
      <w:pPr>
        <w:pStyle w:val="Heading3"/>
      </w:pPr>
      <w:r>
        <w:t xml:space="preserve">Сергей Собянин принял участие в первом заседании столичной Общественной палаты II созыва</w:t>
      </w:r>
    </w:p>
    <w:p>
      <w:pPr>
        <w:pStyle w:val="FirstParagraph"/>
      </w:pPr>
      <w:r>
        <w:t xml:space="preserve">21.04.2016</w:t>
      </w:r>
    </w:p>
    <w:p>
      <w:pPr>
        <w:pStyle w:val="BodyText"/>
      </w:pPr>
      <w:r>
        <w:drawing>
          <wp:inline>
            <wp:extent cx="5334000" cy="2955036"/>
            <wp:effectExtent b="0" l="0" r="0" t="0"/>
            <wp:docPr descr="" title="" id="21" name="Picture"/>
            <a:graphic>
              <a:graphicData uri="http://schemas.openxmlformats.org/drawingml/2006/picture">
                <pic:pic>
                  <pic:nvPicPr>
                    <pic:cNvPr descr="/mnt/u01/sites/zuzino.mos.ru/www/upload/medialibrary/5be/sss-op_500x277.jpg" id="22" name="Picture"/>
                    <pic:cNvPicPr>
                      <a:picLocks noChangeArrowheads="1" noChangeAspect="1"/>
                    </pic:cNvPicPr>
                  </pic:nvPicPr>
                  <pic:blipFill>
                    <a:blip r:embed="rId20"/>
                    <a:stretch>
                      <a:fillRect/>
                    </a:stretch>
                  </pic:blipFill>
                  <pic:spPr bwMode="auto">
                    <a:xfrm>
                      <a:off x="0" y="0"/>
                      <a:ext cx="5334000" cy="2955036"/>
                    </a:xfrm>
                    <a:prstGeom prst="rect">
                      <a:avLst/>
                    </a:prstGeom>
                    <a:noFill/>
                    <a:ln w="9525">
                      <a:noFill/>
                      <a:headEnd/>
                      <a:tailEnd/>
                    </a:ln>
                  </pic:spPr>
                </pic:pic>
              </a:graphicData>
            </a:graphic>
          </wp:inline>
        </w:drawing>
      </w:r>
    </w:p>
    <w:p>
      <w:pPr>
        <w:pStyle w:val="BodyText"/>
      </w:pPr>
      <w:r>
        <w:rPr>
          <w:bCs/>
          <w:b/>
        </w:rPr>
        <w:t xml:space="preserve">В столице прошло первое собрание Общественной палаты Москвы II созыва. Присутствовавший на нем глава города Сергей Собянин поблагодарил прежний состав ОП за эффективную работу. Мэр особо выделил работу общественников по контролю за выборами. «Прежний состав Общественной палаты инициировал несколько таких проектов. Один из них - это штаб наблюдателей за выборами в Московскую городскую Думу и выборами Мэра города. И это направление необходимо развивать и дальше, поскольку мы вступаем в новый избирательный цикл», - подчеркнул Сергей Собянин.</w:t>
      </w:r>
    </w:p>
    <w:p>
      <w:pPr>
        <w:pStyle w:val="BodyText"/>
      </w:pPr>
      <w:r>
        <w:t xml:space="preserve">Кроме того, Сергей Собянин поздравил Константина Ремчукова с избранием на должность председателя Общественной палаты Москвы. «Надеюсь, ваш опыт, ваш авторитет позволят сделать еще один шаг в развитии гражданского общества в Москве», - сказал Мэр.</w:t>
      </w:r>
    </w:p>
    <w:p>
      <w:pPr>
        <w:pStyle w:val="BodyText"/>
      </w:pPr>
      <w:r>
        <w:t xml:space="preserve">Состав ОП обновился на две трети. В нем остались главный редактор радиостанции «Эхо Москвы» Алексей Венедиктов, генеральный директор и главный редактор ЗАО «Независимая газета» Константин Ремчуков, ведущий научный сотрудник Института этнологии и антропологии РАН Мария Котовская, руководитель экспертного центра «Probok.net» Александр Шумский, председатель правления НП «Межрегиональной гильдии управляющих компаний в ЖКХ» Валерий Семенов и другие.</w:t>
      </w:r>
    </w:p>
    <w:p>
      <w:pPr>
        <w:pStyle w:val="BodyText"/>
      </w:pPr>
      <w:r>
        <w:t xml:space="preserve">Впервые в ОП вошли ректор Российского государственного социального университета Наталья Починок, президент Благотворительного фонда помощи хосписам «Вера» Анна Федермессер, телеведущая Арина Шарапова, столичный общественный деятель Михаил Москвин-Тарханов, двукратная паралимпийская чемпионка, пловчиха Олеся Владыкина, паралимпийский чемпион, заслуженный мастер спорта по лыжным гонкам Роман Петушков и другие.</w:t>
      </w:r>
    </w:p>
    <w:p>
      <w:pPr>
        <w:pStyle w:val="BodyText"/>
      </w:pPr>
      <w:r>
        <w:t xml:space="preserve">Всего в составе ОП II созыва 64 человека. 24 члена ОП представляют окружные некоммерческие организации (НКО), 20 рекомендованы Мэром Москвы, еще 20 избраны 11 апреля в рамках городской конференции из представителей городских НКО.</w:t>
      </w:r>
    </w:p>
    <w:p>
      <w:pPr>
        <w:pStyle w:val="BodyText"/>
      </w:pPr>
      <w:r>
        <w:br/>
      </w:r>
    </w:p>
    <w:p>
      <w:pPr>
        <w:pStyle w:val="BodyText"/>
      </w:pPr>
      <w:r>
        <w:t xml:space="preserve">Адрес страницы:</w:t>
      </w:r>
      <w:r>
        <w:t xml:space="preserve"> </w:t>
      </w:r>
      <w:hyperlink r:id="rId23">
        <w:r>
          <w:rPr>
            <w:rStyle w:val="Hyperlink"/>
          </w:rPr>
          <w:t xml:space="preserve">http://zuzino.mos.ru/presscenter/news/detail/2823113.html</w:t>
        </w:r>
      </w:hyperlink>
    </w:p>
    <w:p>
      <w:pPr>
        <w:pStyle w:val="BodyText"/>
      </w:pPr>
      <w:hyperlink r:id="rId24">
        <w:r>
          <w:rPr>
            <w:rStyle w:val="Hyperlink"/>
          </w:rPr>
          <w:t xml:space="preserve">Управа района Зюзино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zuzino.mos.ru" TargetMode="External" /><Relationship Type="http://schemas.openxmlformats.org/officeDocument/2006/relationships/hyperlink" Id="rId23" Target="http://zuzino.mos.ru/presscenter/news/detail/2823113.html" TargetMode="External" /></Relationships>
</file>

<file path=word/_rels/footnotes.xml.rels><?xml version="1.0" encoding="UTF-8"?><Relationships xmlns="http://schemas.openxmlformats.org/package/2006/relationships"><Relationship Type="http://schemas.openxmlformats.org/officeDocument/2006/relationships/hyperlink" Id="rId24" Target="http://zuzino.mos.ru" TargetMode="External" /><Relationship Type="http://schemas.openxmlformats.org/officeDocument/2006/relationships/hyperlink" Id="rId23" Target="http://zuzino.mos.ru/presscenter/news/detail/28231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2025-02-13T10:33:31Z</dcterms:created>
  <dcterms:modified xsi:type="dcterms:W3CDTF">2025-02-13T10:33:31Z</dcterms:modified>
</cp:coreProperties>
</file>

<file path=docProps/custom.xml><?xml version="1.0" encoding="utf-8"?>
<Properties xmlns="http://schemas.openxmlformats.org/officeDocument/2006/custom-properties" xmlns:vt="http://schemas.openxmlformats.org/officeDocument/2006/docPropsVTypes"/>
</file>