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715153ab4205074a50afb69c4774498cd34dc"/>
    <w:p>
      <w:pPr>
        <w:pStyle w:val="Heading3"/>
      </w:pPr>
      <w:r>
        <w:t xml:space="preserve">Фестиваль «Московская весна» пройдет в столице с 28 апреля по 9 мая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drawing>
          <wp:inline>
            <wp:extent cx="5334000" cy="32972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ae/ssspre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7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Фестиваль «Московская весна» стартует 28 апреля. Об этом в ходе заседания Президиума Правительства столицы сообщил Мэр Москвы Сергей Собянин.</w:t>
      </w:r>
    </w:p>
    <w:p>
      <w:pPr>
        <w:pStyle w:val="BodyText"/>
      </w:pPr>
      <w:r>
        <w:t xml:space="preserve">«28 апреля открывается фестиваль «Московская весна», в этом году мы совместили его с конкурсом «Московская весна «A capella», в котором будут участвовать около 160 коллективов из городов России и стран мира», - сказал Мэр.</w:t>
      </w:r>
    </w:p>
    <w:p>
      <w:pPr>
        <w:pStyle w:val="BodyText"/>
      </w:pPr>
      <w:r>
        <w:t xml:space="preserve">В свою очередь, руководитель департамента культуры Москвы Александр Кибовский сообщил, что столичные парки полностью готовы к старту летнего сезона.</w:t>
      </w:r>
    </w:p>
    <w:p>
      <w:pPr>
        <w:pStyle w:val="BodyText"/>
      </w:pPr>
      <w:r>
        <w:t xml:space="preserve">«1 мая в московских парках культуры и отдыха стартует летний сезон. Вся инфраструктурных готова, для развлекательных мероприятий подготовлено более 780 различных площадок», - сказал Александр Кибовский.</w:t>
      </w:r>
    </w:p>
    <w:p>
      <w:pPr>
        <w:pStyle w:val="BodyText"/>
      </w:pPr>
      <w:r>
        <w:t xml:space="preserve">Он также уточнил, что за последние пять лет количество посетителей парков выросло в пять раз.</w:t>
      </w:r>
    </w:p>
    <w:p>
      <w:pPr>
        <w:pStyle w:val="BodyText"/>
      </w:pPr>
      <w:r>
        <w:t xml:space="preserve">«А если добавить к этому территорию ВДНХ и парки по месту жительства, то эта цифра гораздо больше», - сказал Александр Кибовский.</w:t>
      </w:r>
    </w:p>
    <w:p>
      <w:pPr>
        <w:pStyle w:val="BodyText"/>
      </w:pPr>
      <w:r>
        <w:t xml:space="preserve">Всего фестиваль охватит 57 городских площадок. 38 из них – музыкальные, на которых будут выступать конкурсанты.</w:t>
      </w:r>
    </w:p>
    <w:p>
      <w:pPr>
        <w:pStyle w:val="BodyText"/>
      </w:pPr>
      <w:r>
        <w:t xml:space="preserve">Итоговый гала-концерт с участием победителей конкурса и членов жюри состоится 8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http://zuzino.mos.ru/presscenter/news/detail/5731520.html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3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73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2025-03-01T12:03:40Z</dcterms:created>
  <dcterms:modified xsi:type="dcterms:W3CDTF">2025-03-01T12:03:40Z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