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езон-фонтанов-2017-стартовал-в-москве"/>
    <w:p>
      <w:pPr>
        <w:pStyle w:val="Heading3"/>
      </w:pPr>
      <w:r>
        <w:t xml:space="preserve">Сезон фонтанов-2017 стартовал в Москве</w:t>
      </w:r>
    </w:p>
    <w:p>
      <w:pPr>
        <w:pStyle w:val="FirstParagraph"/>
      </w:pPr>
      <w:r>
        <w:t xml:space="preserve">29.04.2017</w:t>
      </w:r>
    </w:p>
    <w:p>
      <w:pPr>
        <w:pStyle w:val="BodyText"/>
      </w:pPr>
      <w:r>
        <w:drawing>
          <wp:inline>
            <wp:extent cx="5334000" cy="31475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30f/font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7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Мэр Москвы Сергей Собянин открыл сезон работы фонтанов в Новопушкинском сквере.</w:t>
      </w:r>
    </w:p>
    <w:p>
      <w:pPr>
        <w:pStyle w:val="BodyText"/>
      </w:pPr>
      <w:r>
        <w:t xml:space="preserve">«Сегодня двойной праздник - большой субботник в Москве &lt;...&gt; и второй праздник - запуск фонтанов, который является действительно городским праздником», - сказал Сергей Собянин.</w:t>
      </w:r>
    </w:p>
    <w:p>
      <w:pPr>
        <w:pStyle w:val="BodyText"/>
      </w:pPr>
      <w:r>
        <w:t xml:space="preserve">Мэр отметил, что запуск фонтанов знаменует начало настоящей весны. Он поздравил с этим праздником всех москвичей и пожелал им хорошего настроения.</w:t>
      </w:r>
    </w:p>
    <w:p>
      <w:pPr>
        <w:pStyle w:val="BodyText"/>
      </w:pPr>
      <w:r>
        <w:t xml:space="preserve">Ранее сообщалось, что сезон фонтанов откроется в Москве 29 апреля. Он по традиции начинается в конце апреля и продлится до 1 октября. Все фонтаны столицы включат почти одновременно, с разницей в полминуты.</w:t>
      </w:r>
    </w:p>
    <w:p>
      <w:pPr>
        <w:pStyle w:val="BodyText"/>
      </w:pPr>
      <w:r>
        <w:t xml:space="preserve">Напомним, фонтан "Новопушкинский" был сооружён в 1980 г.</w:t>
      </w:r>
    </w:p>
    <w:p>
      <w:pPr>
        <w:pStyle w:val="BodyText"/>
      </w:pPr>
      <w:r>
        <w:t xml:space="preserve">Чаша фонтана имеет элипсовидную форму. Над ней 144 струи воды с подсветкой создают парящую полусферу на высоте около 2 м. Аналогов такого фонтана в Москве нет.</w:t>
      </w:r>
    </w:p>
    <w:p>
      <w:pPr>
        <w:pStyle w:val="BodyText"/>
      </w:pPr>
      <w:r>
        <w:t xml:space="preserve">Воду в фонтан подают 3 насоса мощностью 160 куб.м в час (расположены в подземном помещении – под газоном сквера).</w:t>
      </w:r>
    </w:p>
    <w:p>
      <w:pPr>
        <w:pStyle w:val="BodyText"/>
      </w:pPr>
      <w:r>
        <w:t xml:space="preserve">Объём воды в чаше – 85 куб.м. Площадь зеркала воды – 122 кв.м.</w:t>
      </w:r>
    </w:p>
    <w:p>
      <w:pPr>
        <w:pStyle w:val="BodyText"/>
      </w:pPr>
      <w:r>
        <w:t xml:space="preserve">В 2012 г. был проведен текущий ремонт фонтана "Новопушкинский", в ходе которого были восстановлены гранитная облицовка и архитектурно-художественная подсветка. Одновременно было проведено благоустройство Новопушкинского сквера, который является одним из любимейших мест отдыха москвичей и площадкой для проведения городских фестивалей.</w:t>
      </w:r>
    </w:p>
    <w:p>
      <w:pPr>
        <w:pStyle w:val="BodyText"/>
      </w:pPr>
      <w:r>
        <w:t xml:space="preserve">Всего в Москве около 600 фонтанов, бассейнов и других водных устройств. Среди самых популярных - фонтаны на ВДНХ, в Парке Горького, на Манежной площади и Поклонной горе, светодинамический фонтан в музее-заповеднике «Царицыно», «Александр и Натали» у Никитских ворот и многие другие.</w:t>
      </w:r>
    </w:p>
    <w:p>
      <w:pPr>
        <w:pStyle w:val="BodyText"/>
      </w:pPr>
      <w:r>
        <w:t xml:space="preserve">Также ранее сообщалось, что летний сезон в столичных парках откроется 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http://zuzino.mos.ru/presscenter/news/detail/5779001.html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779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779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2025-03-23T21:26:18Z</dcterms:created>
  <dcterms:modified xsi:type="dcterms:W3CDTF">2025-03-23T21:26:18Z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