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1da3af092d68b3199456588a83b1549b39bca"/>
    <w:p>
      <w:pPr>
        <w:pStyle w:val="Heading3"/>
      </w:pPr>
      <w:r>
        <w:t xml:space="preserve">Центр молодежного парламентаризма запустит в районе Зюзино юмористический проект</w:t>
      </w:r>
    </w:p>
    <w:p>
      <w:pPr>
        <w:pStyle w:val="FirstParagraph"/>
      </w:pPr>
      <w:r>
        <w:t xml:space="preserve">25.07.2017</w:t>
      </w:r>
    </w:p>
    <w:p>
      <w:pPr>
        <w:pStyle w:val="BodyText"/>
      </w:pPr>
      <w:r>
        <w:drawing>
          <wp:inline>
            <wp:extent cx="3810000" cy="2387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c8f/mikrofo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8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Расположенный в районе Зюзино Центр молодежного парламентаризма запускает новый проект «Время шутить в ЦМП». В его рамках проведут мастер-классы, посвященные тому, как подмечать смешное в обыденном, как писать собственные шутки и представлять их публике, а также юмористический турнир.</w:t>
      </w:r>
    </w:p>
    <w:p>
      <w:pPr>
        <w:pStyle w:val="BodyText"/>
      </w:pPr>
      <w:r>
        <w:t xml:space="preserve">«Время шутить в ЦМП» будет состоять из нескольких частей. В августе начинающие КВНщики смогут набраться опыта в мастер-классах, которые на сцене ЦМП проведут уже зарекомендовавшие себя юмористы. За четыре интенсивных занятия слушателям расскажут о разных видах шуток и научат писать собственный материал для выступлений», - рассказали в Центре молодежного парламентаризма.</w:t>
      </w:r>
    </w:p>
    <w:p>
      <w:pPr>
        <w:pStyle w:val="BodyText"/>
      </w:pPr>
      <w:r>
        <w:t xml:space="preserve">Затем, 1 сентября, продемонстрировать полученные навыки можно будет в индивидуальном этапе «Разминка».В середине октября успешно прошедшие предварительный просмотр коллективы разыграют первый Кубок ЦМП.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http://zuzino.mos.ru/presscenter/news/detail/6545952.html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545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545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2025-07-08T01:57:20Z</dcterms:created>
  <dcterms:modified xsi:type="dcterms:W3CDTF">2025-07-08T01:57:20Z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