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0273be580793ca10635bd743e40444fdcede0"/>
    <w:p>
      <w:pPr>
        <w:pStyle w:val="Heading3"/>
      </w:pPr>
      <w:r>
        <w:t xml:space="preserve">Кадастровая палата по Москве возобновила работу после эвакуации сотрудников</w:t>
      </w:r>
    </w:p>
    <w:p>
      <w:pPr>
        <w:pStyle w:val="FirstParagraph"/>
      </w:pPr>
      <w:r>
        <w:t xml:space="preserve">20.09.2017</w:t>
      </w:r>
    </w:p>
    <w:p>
      <w:pPr>
        <w:pStyle w:val="BodyText"/>
      </w:pPr>
      <w:r>
        <w:drawing>
          <wp:inline>
            <wp:extent cx="2926080" cy="21945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cf/chertez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Кадастровая палата по Москве возобновила работу после эвакуации сотрудников</w:t>
      </w:r>
    </w:p>
    <w:p>
      <w:pPr>
        <w:pStyle w:val="BodyText"/>
      </w:pPr>
      <w:r>
        <w:t xml:space="preserve">С 12:10 Кадастровая палата по Москве, расположенная по адресу: Зеленый проспект, д.20 работает в штатном режиме после завершения соответствующих мероприятий правоохранительными органами.</w:t>
      </w:r>
    </w:p>
    <w:p>
      <w:pPr>
        <w:pStyle w:val="BodyText"/>
      </w:pPr>
      <w:r>
        <w:t xml:space="preserve">Напомним, сегодня 20 сентября в 10:40 в связи с эвакуацией здания Кадастровой палаты по Москве прием граждан был приостановлен.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http://zuzino.mos.ru/presscenter/news/detail/6870362.html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70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870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2025-06-10T16:16:17Z</dcterms:created>
  <dcterms:modified xsi:type="dcterms:W3CDTF">2025-06-10T16:16:17Z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