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9580485f612cbbef15ed15db6c55852abafc6"/>
    <w:p>
      <w:pPr>
        <w:pStyle w:val="Heading3"/>
      </w:pPr>
      <w:r>
        <w:t xml:space="preserve">Публичное слушание состоялось вчера в управе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0b/4_15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Четырнадцатого декабря в управе в зале для конференций прошло публичное слушание по бюджету муниципального округа.</w:t>
      </w:r>
      <w:r>
        <w:br/>
      </w:r>
      <w:r>
        <w:t xml:space="preserve">Начальник по финансам выступил с докладом о бюджете на следующий год.</w:t>
      </w:r>
      <w:r>
        <w:br/>
      </w:r>
      <w:r>
        <w:t xml:space="preserve">Обсуждались следующие вопросы:</w:t>
      </w:r>
      <w:r>
        <w:br/>
      </w:r>
      <w:r>
        <w:t xml:space="preserve">- бюджет (доходы и расходы);</w:t>
      </w:r>
      <w:r>
        <w:br/>
      </w:r>
      <w:r>
        <w:t xml:space="preserve">- проекты программ, направленных на развитие, в которые планируется вложить средства;</w:t>
      </w:r>
      <w:r>
        <w:br/>
      </w:r>
      <w:r>
        <w:t xml:space="preserve">- все новшества, связанные с преобразованиями в районе.</w:t>
      </w:r>
      <w:r>
        <w:br/>
      </w:r>
      <w:r>
        <w:t xml:space="preserve">Жители района Зюзино поддержали планируемый бюджет, но попросили увеличить финансирование праздничных мероприятий. Были выслушаны и записаны замечания и предложения, которые передадут депутатам из финансово-бюджетной комиссии.</w:t>
      </w:r>
      <w:r>
        <w:br/>
      </w:r>
      <w:r>
        <w:t xml:space="preserve">Девятнадцатого декабря на заседании Совета депутатов будут рассматривать проект бюджета во втором чтении.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http://zuzino.mos.ru/presscenter/news/detail/7040298.html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40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40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2025-04-11T14:27:06Z</dcterms:created>
  <dcterms:modified xsi:type="dcterms:W3CDTF">2025-04-11T14:27:06Z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