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f1bcc72d41eac51e0cf26c61c1bd68ab65455"/>
    <w:p>
      <w:pPr>
        <w:pStyle w:val="Heading3"/>
      </w:pPr>
      <w:r>
        <w:t xml:space="preserve">Увеличилась продажа квартир на электронных аукционах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drawing>
          <wp:inline>
            <wp:extent cx="5334000" cy="3553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eb/4_2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Удвоился уровень конкуренции на торгах за квартиры, комнаты и доли от Государственного унитарного предприятия города Москвы «Московская социальная гарантия» в этом году, об этом сообщил 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t xml:space="preserve">Больше шестьсот участников торгов купили квартиры, комнаты и доли, находящиеся в хозяйственном ведении ГУП «Моссоцгарантия» в этом году.</w:t>
      </w:r>
    </w:p>
    <w:p>
      <w:pPr>
        <w:pStyle w:val="BodyText"/>
      </w:pPr>
      <w:r>
        <w:t xml:space="preserve">На Единой торговой площадке Москвы в текущем году реализовали 158 квартир, комнат и долей. Средняя итоговая цена за 1 кв. метр в округах составила 139 тыс. рублей, кроме центрального округа. Там цена начинается от 175 тысяч. Больше всего квартир продали в Восточном округе, на втором месте ЮАО Москвы. В ЮЗАО реализовали семнадцать объектов.</w:t>
      </w:r>
    </w:p>
    <w:p>
      <w:pPr>
        <w:pStyle w:val="BodyText"/>
      </w:pPr>
      <w:r>
        <w:t xml:space="preserve">Сейчас на аукционе выставлено четыре объекта жилой недвижимости, расположенных на территории Юго-Западного административного округа города Москвы.</w:t>
      </w:r>
    </w:p>
    <w:p>
      <w:pPr>
        <w:pStyle w:val="BodyText"/>
      </w:pPr>
      <w:r>
        <w:t xml:space="preserve">- однокомнатная квартира на улице Инессы Арманд, д. 4, корп. 1, начальная цена: 3 819 ООО рублей,</w:t>
      </w:r>
    </w:p>
    <w:p>
      <w:pPr>
        <w:pStyle w:val="BodyText"/>
      </w:pPr>
      <w:r>
        <w:t xml:space="preserve">- однокомнатная квартира на Севастопольском проспекте, д. 51, корп. 2,начальная цена: 4 429 ООО рублей.</w:t>
      </w:r>
    </w:p>
    <w:p>
      <w:pPr>
        <w:pStyle w:val="BodyText"/>
      </w:pPr>
      <w:r>
        <w:t xml:space="preserve">- 2/3 доли двухкомнатной квартиры, Адмирала Лазарева ул., д. 40, начальная цена: 1 865 ООО рублей.</w:t>
      </w:r>
    </w:p>
    <w:p>
      <w:pPr>
        <w:pStyle w:val="BodyText"/>
      </w:pPr>
      <w:r>
        <w:t xml:space="preserve">- комната в 4-комнатной квартире, Островитянова ул., д. 41, корп. 1, начальная цена 3 459 ООО рублей.</w:t>
      </w:r>
    </w:p>
    <w:p>
      <w:pPr>
        <w:pStyle w:val="BodyText"/>
      </w:pPr>
      <w:r>
        <w:t xml:space="preserve">Познакомится с полным перечнем квартир, комнат и долей, находящихся в собственности города и выставляемых на торги, можно на Инвестиционном портале разделе «Продажа квартир».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http://zuzino.mos.ru/presscenter/news/detail/7052148.html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52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052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2025-07-14T05:57:35Z</dcterms:created>
  <dcterms:modified xsi:type="dcterms:W3CDTF">2025-07-14T05:57:35Z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