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78ae54d7e928b290a46d9c8bfeddd426b6814"/>
    <w:p>
      <w:pPr>
        <w:pStyle w:val="Heading3"/>
      </w:pPr>
      <w:r>
        <w:t xml:space="preserve">В центре парламентариев расскажут про экологические проекты</w:t>
      </w:r>
    </w:p>
    <w:p>
      <w:pPr>
        <w:pStyle w:val="FirstParagraph"/>
      </w:pPr>
      <w:r>
        <w:t xml:space="preserve">31.05.2018</w:t>
      </w:r>
    </w:p>
    <w:p>
      <w:pPr>
        <w:pStyle w:val="BodyText"/>
      </w:pPr>
      <w:r>
        <w:drawing>
          <wp:inline>
            <wp:extent cx="5334000" cy="32116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2ff/tsm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1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Экологический «День открытых дверей» пройдет первого июня в Центре молодежного парламентаризма.</w:t>
      </w:r>
    </w:p>
    <w:p>
      <w:pPr>
        <w:pStyle w:val="BodyText"/>
      </w:pPr>
      <w:r>
        <w:t xml:space="preserve">В честь Года волонтера 1-2 июня в столице пройдет «Большой фестиваль добровольцев». В рамках этого мероприятия Молодежное эколого-волонтерское движение "МосЭко" организует экологический «День открытых дверей», который пройдет в Центре молодежного парламентаризма.</w:t>
      </w:r>
    </w:p>
    <w:p>
      <w:pPr>
        <w:pStyle w:val="BodyText"/>
      </w:pPr>
      <w:r>
        <w:t xml:space="preserve">День открытых дверей начнется в 12.00. А в 13.45 состоится мастер-класс «Продвижение экологических проектов в медиа-пространстве», на котором расскажут, что такое инфоповод и зачем его создавать, как делать посты и картинки к ним, в каких соцсетях важно вести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http://zuzino.mos.ru/presscenter/news/detail/7365001.html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365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7365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2025-07-28T11:57:13Z</dcterms:created>
  <dcterms:modified xsi:type="dcterms:W3CDTF">2025-07-28T11:57:13Z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