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8546c0e8892c0df9d98b775b636bf05d3fb34"/>
    <w:p>
      <w:pPr>
        <w:pStyle w:val="Heading3"/>
      </w:pPr>
      <w:r>
        <w:t xml:space="preserve">Воду из четырех рек в ЮЗАО запретили использовать для хозяйственно-бытовых целей</w:t>
      </w:r>
    </w:p>
    <w:p>
      <w:pPr>
        <w:pStyle w:val="FirstParagraph"/>
      </w:pPr>
      <w:r>
        <w:t xml:space="preserve">05.10.2018</w:t>
      </w:r>
    </w:p>
    <w:p>
      <w:pPr>
        <w:pStyle w:val="BodyText"/>
      </w:pPr>
      <w:r>
        <w:rPr>
          <w:bCs/>
          <w:b/>
        </w:rPr>
        <w:t xml:space="preserve">Воду из четырех рек ЮЗАО Роспотребнадзор запретил к использованию в хозяйственно-бытовых целях.</w:t>
      </w:r>
    </w:p>
    <w:p>
      <w:pPr>
        <w:pStyle w:val="BodyText"/>
      </w:pPr>
      <w:r>
        <w:t xml:space="preserve">В «черный список» вошли реки Битца, Гвоздянка, Котловка и Коршуниха. В их водах выявили несоответствия санитарно- химических и микробиологических показателей.</w:t>
      </w:r>
    </w:p>
    <w:p>
      <w:pPr>
        <w:pStyle w:val="BodyText"/>
      </w:pPr>
      <w:r>
        <w:t xml:space="preserve">Исследования воды протекающих по территории округа четырех небольших рек провел территориальный отдел Управления столичного Роспотребнадзора по ЮЗАО. Специалисты заключили, что воду из этих источников нельзя использовать не только для хозяйственно-бытовых целей, но и для купания.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http://zuzino.mos.ru/presscenter/news/detail/7617128.html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617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617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2025-05-13T21:02:07Z</dcterms:created>
  <dcterms:modified xsi:type="dcterms:W3CDTF">2025-05-13T21:02:07Z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