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в-москве-обновили-крыши-трех-тысяч-домов"/>
    <w:p>
      <w:pPr>
        <w:pStyle w:val="Heading3"/>
      </w:pPr>
      <w:r>
        <w:t xml:space="preserve">В Москве обновили крыши трех тысяч домов</w:t>
      </w:r>
    </w:p>
    <w:p>
      <w:pPr>
        <w:pStyle w:val="FirstParagraph"/>
      </w:pPr>
      <w:r>
        <w:t xml:space="preserve">17.10.2018</w:t>
      </w:r>
    </w:p>
    <w:p>
      <w:pPr>
        <w:pStyle w:val="BodyText"/>
      </w:pPr>
      <w:r>
        <w:drawing>
          <wp:inline>
            <wp:extent cx="1905000" cy="119062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uzino.mos.ru/www/upload_local/resize_cache/5695670/eaa4c0853c55214af75dd8794a52c802/iblock/20c/20c904867b7926c3d030ca4d0b123537/46700_80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С 2015 года в столице обновили крыши трех тысяч жилых многоквартирных домов. При ремонте крыш демонтировали старое покрытие и постелили новое.</w:t>
      </w:r>
    </w:p>
    <w:p>
      <w:pPr>
        <w:pStyle w:val="BodyText"/>
      </w:pPr>
      <w:r>
        <w:t xml:space="preserve">«Столичная программа капитального ремонта общего имущества в многоквартирных домах реализуется с июля 2015-го. Она охватывает 27 749 домов общей площадью 244,5 миллиона квадратных метров. Всего планируется отремонтировать более 354 тысяч инженерных систем и конструктивных элементов, а также заменить 112 тысяч лифтов», - сообщается на официальном сайте мэра Москвы.</w:t>
      </w:r>
    </w:p>
    <w:p>
      <w:pPr>
        <w:pStyle w:val="BodyText"/>
      </w:pPr>
      <w:r>
        <w:t xml:space="preserve">В рамках ремонтных работ приводят в порядок стыки плит покрытия, стропила и систему водостока, заменяют ограждения, люки и выходы на чердак и кровлю. Сами чердаки могут утеплять минераловатными плитами.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http://zuzino.mos.ru/presscenter/news/detail/7640734.html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Зюзино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uzino.mos.ru" TargetMode="External" /><Relationship Type="http://schemas.openxmlformats.org/officeDocument/2006/relationships/hyperlink" Id="rId23" Target="http://zuzino.mos.ru/presscenter/news/detail/76407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uzino.mos.ru" TargetMode="External" /><Relationship Type="http://schemas.openxmlformats.org/officeDocument/2006/relationships/hyperlink" Id="rId23" Target="http://zuzino.mos.ru/presscenter/news/detail/76407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2025-08-06T02:22:57Z</dcterms:created>
  <dcterms:modified xsi:type="dcterms:W3CDTF">2025-08-06T02:22:57Z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