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молодежной-палате-подвели-итоги-акции"/>
    <w:p>
      <w:pPr>
        <w:pStyle w:val="Heading3"/>
      </w:pPr>
      <w:r>
        <w:t xml:space="preserve">В Молодежной палате подвели итоги акции</w:t>
      </w:r>
    </w:p>
    <w:p>
      <w:pPr>
        <w:pStyle w:val="FirstParagraph"/>
      </w:pPr>
      <w:r>
        <w:t xml:space="preserve">03.12.2018</w:t>
      </w:r>
    </w:p>
    <w:p>
      <w:pPr>
        <w:pStyle w:val="BodyText"/>
      </w:pPr>
      <w:r>
        <w:rPr>
          <w:bCs/>
          <w:b/>
        </w:rPr>
        <w:t xml:space="preserve">Члены молодежной палатой Зюзино подвели итоги Международной акции «Тест по истории Отечества».</w:t>
      </w:r>
    </w:p>
    <w:p>
      <w:pPr>
        <w:pStyle w:val="BodyText"/>
      </w:pPr>
      <w:r>
        <w:t xml:space="preserve">Акция проводилась 30 ноября среди учащихся 10 классов "Образовательного комплекса градостроительства "Столица" и школы №1279.</w:t>
      </w:r>
    </w:p>
    <w:p>
      <w:pPr>
        <w:pStyle w:val="BodyText"/>
      </w:pPr>
      <w:r>
        <w:t xml:space="preserve">Несмотря на то, что в проекте ежегодно принимают участие более 1 млн человек из более чем 40 стран мира, район Зюзино может гордиться своими школьниками, средний процент правильных ответов которых превосходит показатель 83. Особенно приятно осознавать, что выше среднего ребята знают и блок «История Московского ополчения», который в московских школах относится к региональному компоненту.</w:t>
      </w:r>
    </w:p>
    <w:p>
      <w:pPr>
        <w:pStyle w:val="BodyText"/>
      </w:pPr>
      <w:r>
        <w:t xml:space="preserve">Особенно хочется поблагодарить преподавателей истории, а также особенно отличившихся ребят школ-участниц и пожелать, что в следующем году к исторической акции присоединятся все школы района.</w:t>
      </w:r>
    </w:p>
    <w:p>
      <w:pPr>
        <w:pStyle w:val="BodyText"/>
      </w:pPr>
      <w:r>
        <w:t xml:space="preserve">На следующей неделе в официальной обстановке все ребята получат сертификаты об участии.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http://zuzino.mos.ru/presscenter/news/detail/7737969.html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7379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7379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2025-08-06T02:22:52Z</dcterms:created>
  <dcterms:modified xsi:type="dcterms:W3CDTF">2025-08-06T02:22:52Z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