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зюзине-пройдет-муниципальная-елка"/>
    <w:p>
      <w:pPr>
        <w:pStyle w:val="Heading3"/>
      </w:pPr>
      <w:r>
        <w:t xml:space="preserve">В Зюзине пройдет «Муниципальная елка»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rPr>
          <w:bCs/>
          <w:b/>
        </w:rPr>
        <w:t xml:space="preserve">«Муниципальная елка» для детей из социально-незащищенных семей пройдет 20 декабря в Зюзине.</w:t>
      </w:r>
    </w:p>
    <w:p>
      <w:pPr>
        <w:pStyle w:val="BodyText"/>
      </w:pPr>
      <w:r>
        <w:t xml:space="preserve">Гостей ждут в 15.00 часов в помещении Центра молодежного парламентаризма по адресу: ул. Каховка, д. 21.</w:t>
      </w:r>
    </w:p>
    <w:p>
      <w:pPr>
        <w:pStyle w:val="BodyText"/>
      </w:pPr>
      <w:r>
        <w:t xml:space="preserve">Приглашения на праздник можно получить в Центре поддержки семьи и детства «Зюзино» ЮЗАО города Москвы (филиал Центра - Севастопольский пр., д. 18А).</w:t>
      </w:r>
    </w:p>
    <w:p>
      <w:pPr>
        <w:pStyle w:val="BodyText"/>
      </w:pPr>
      <w:r>
        <w:t xml:space="preserve">Контактный телефон (495) 719-08-94.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http://zuzino.mos.ru/presscenter/news/detail/7779160.html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79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79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2025-03-03T23:33:10Z</dcterms:created>
  <dcterms:modified xsi:type="dcterms:W3CDTF">2025-03-03T23:33:10Z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