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24c7081110e61b1248769b711157e88a90967"/>
    <w:p>
      <w:pPr>
        <w:pStyle w:val="Heading3"/>
      </w:pPr>
      <w:r>
        <w:t xml:space="preserve">Ребята из «Каховских ромашек» посетили каток на ВДНХ</w:t>
      </w:r>
    </w:p>
    <w:p>
      <w:pPr>
        <w:pStyle w:val="FirstParagraph"/>
      </w:pPr>
      <w:r>
        <w:t xml:space="preserve">28.01.2019</w:t>
      </w:r>
    </w:p>
    <w:p>
      <w:pPr>
        <w:pStyle w:val="BodyText"/>
      </w:pPr>
      <w:r>
        <w:rPr>
          <w:bCs/>
          <w:b/>
        </w:rPr>
        <w:t xml:space="preserve">Ребята из центра содействия семейному воспитанию «Каховские ромашки» ощутили радость зимы, посетив каток на ВДНХ.</w:t>
      </w:r>
    </w:p>
    <w:p>
      <w:pPr>
        <w:pStyle w:val="BodyText"/>
      </w:pPr>
      <w:r>
        <w:t xml:space="preserve">Всестороннее развитие ребят касается и поддержания интереса к активным видам спорта.⠀⠀</w:t>
      </w:r>
      <w:r>
        <w:br/>
      </w:r>
      <w:r>
        <w:t xml:space="preserve">Подростки, которые катаются постоянно, оттачивали на катке своё мастерство. А одного из воспитанников в этот раз только поставили на коньки и научили кататься.</w:t>
      </w:r>
    </w:p>
    <w:p>
      <w:pPr>
        <w:pStyle w:val="BodyText"/>
      </w:pPr>
      <w:r>
        <w:t xml:space="preserve">Каток на ВДНХ часто называют главным катком страны. Он предоставляет свою площадку для проведения различных мероприятий. 26 января там проходила акция помощи благотворительным фондам с участием Константина Хабенского, Ольги Сутуловой и Егора Бероева «Благотворительный день в Городе зимы на ВДНХ».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http://zuzino.mos.ru/presscenter/news/detail/7847511.html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47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47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2025-02-22T00:29:49Z</dcterms:created>
  <dcterms:modified xsi:type="dcterms:W3CDTF">2025-02-22T00:29:49Z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