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5237c7b682f5e91056261f710e5c5fc38b25"/>
    <w:p>
      <w:pPr>
        <w:pStyle w:val="Heading3"/>
      </w:pPr>
      <w:r>
        <w:t xml:space="preserve">Ребята из «Каховских ромашек» посетили дом престарелых</w:t>
      </w:r>
    </w:p>
    <w:p>
      <w:pPr>
        <w:pStyle w:val="FirstParagraph"/>
      </w:pPr>
      <w:r>
        <w:t xml:space="preserve">29.01.2019</w:t>
      </w:r>
    </w:p>
    <w:p>
      <w:pPr>
        <w:pStyle w:val="BodyText"/>
      </w:pPr>
      <w:r>
        <w:rPr>
          <w:bCs/>
          <w:b/>
        </w:rPr>
        <w:t xml:space="preserve">Ребята из центра содействию семейному воспитанию «Каховские ромашки» поздравили с прошедшими зимними праздниками жителей дома престарелых «Коньково».</w:t>
      </w:r>
    </w:p>
    <w:p>
      <w:pPr>
        <w:pStyle w:val="BodyText"/>
      </w:pPr>
      <w:r>
        <w:t xml:space="preserve">Постояльцы пансионата встретили ребят с радостью и теплом и отблагодарили подростков ответными сладкими гостинцами.</w:t>
      </w:r>
      <w:r>
        <w:br/>
      </w:r>
      <w:r>
        <w:t xml:space="preserve">За организацию встречи и транфер воспитанники «Каховских ромашек» благодарят фонд «Река детства».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http://zuzino.mos.ru/presscenter/news/detail/7850810.html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50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50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2025-05-12T21:21:59Z</dcterms:created>
  <dcterms:modified xsi:type="dcterms:W3CDTF">2025-05-12T21:21:59Z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