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cce2861ca302351bb4068203b311e2dfd96fb"/>
    <w:p>
      <w:pPr>
        <w:pStyle w:val="Heading3"/>
      </w:pPr>
      <w:r>
        <w:t xml:space="preserve">Суд в столице заключил под стражу семерых членов террористической организации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rPr>
          <w:bCs/>
          <w:b/>
        </w:rPr>
        <w:t xml:space="preserve">Мещанский районный суд столицы (ЦАО) заключил под стражу гражданина России и шестерых граждан Узбекистана, обвиняемых в участии в запрещенной на территории РФ международной террористической организации «Хизб ут-Тахрир».</w:t>
      </w:r>
    </w:p>
    <w:p>
      <w:pPr>
        <w:pStyle w:val="BodyText"/>
      </w:pPr>
      <w:r>
        <w:t xml:space="preserve">Об этом сообщает Агентство городских новостей «Москва» со ссылкой на пресс-секретаря суда Юлию Котомину.</w:t>
      </w:r>
    </w:p>
    <w:p>
      <w:pPr>
        <w:pStyle w:val="BodyText"/>
      </w:pPr>
      <w:r>
        <w:t xml:space="preserve">«Судом удовлетворены ходатайства следователя об избрании в отношении Мамадалиева Марифжона, Кимсанова Фарходжона, Султонова Икболжона, Тухтасинова Икромиддина, Холдарова Гуломжона, Холматова Азизбека и Маликова Маруфжона меры пресечения в виде заключения под стражу на срок до 2 февраля», - отмечается в сообщении.</w:t>
      </w:r>
    </w:p>
    <w:p>
      <w:pPr>
        <w:pStyle w:val="BodyText"/>
      </w:pPr>
      <w:r>
        <w:t xml:space="preserve">Все семеро арестованных обвиняются в совершении преступления, предусмотренного ч. 2 ст. 205.5 УК РФ (участие в деятельности организации, которая в соответствии с законодательством Российской Федерации признана террористической). Ранее в Центре общественных связей ФСБ РФ журналистам сообщили, что в Москве и Челябинске задержаны два главаря и семь членов «Хизб ут-Тахрир», которые, по имеющейся у оперативников информации, по указанию зарубежных эмиссаров продвигали на территории России экстремистскую идеологию, нацеленную на насильственное свержение действующей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http://zuzino.mos.ru/presscenter/news/detail/8540577.html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540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540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2024-12-29T14:17:18Z</dcterms:created>
  <dcterms:modified xsi:type="dcterms:W3CDTF">2024-12-29T14:17:18Z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