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c37407acec30366cc87f5b4468d1ccf02a12"/>
    <w:p>
      <w:pPr>
        <w:pStyle w:val="Heading3"/>
      </w:pPr>
      <w:r>
        <w:t xml:space="preserve">В столичном регионе ожидается сильный ветер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rPr>
          <w:bCs/>
          <w:b/>
        </w:rPr>
        <w:t xml:space="preserve">Городские службы Москвы перешли на усиленный режим работы в связи с неблагоприятными погодными условиями. Об этом сообщает Агентство городских новостей «Москва» со ссылкой на заммэра Москвы по вопросам жилищно-коммунального хозяйства и благоустройства Петра Бирюкова.</w:t>
      </w:r>
    </w:p>
    <w:p>
      <w:pPr>
        <w:pStyle w:val="BodyText"/>
      </w:pPr>
      <w:r>
        <w:t xml:space="preserve">«По данным синоптиков, ночью в столице ожидается ветер порывами до 17-22 м/с. Городским службам даны предписания по защите от сильных порывов ветра зданий и сооружений жилого и нежилого фонда, объектов торговли, рекламных конструкций, строительной техники и строящихся объектов», - отметил П. Бирюков.</w:t>
      </w:r>
    </w:p>
    <w:p>
      <w:pPr>
        <w:pStyle w:val="BodyText"/>
      </w:pPr>
      <w:r>
        <w:t xml:space="preserve">Заммэра также подчеркнул, что под особый контроль взяты объекты жизнеобеспечения города и топливно-энергетического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http://zuzino.mos.ru/presscenter/news/detail/8576263.html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76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76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2025-06-14T06:25:37Z</dcterms:created>
  <dcterms:modified xsi:type="dcterms:W3CDTF">2025-06-14T06:25:37Z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