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b26922b0065703feb6b9cdb4f85c3c6334bd8"/>
    <w:p>
      <w:pPr>
        <w:pStyle w:val="Heading3"/>
      </w:pPr>
      <w:r>
        <w:t xml:space="preserve">Круглый стол «Адаптация и социализация трудовых мигрантов в городе Москве» прошел в ЮЗАО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drawing>
          <wp:inline>
            <wp:extent cx="5334000" cy="33493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afb/afb4ca3515557fe7eb5c9964686e145c/c670744d5e75cc3db38bfbb26c332de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9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Участники круглого стола выступили за принятие единого федерального закона по вопросам адаптации мигрантов.</w:t>
      </w:r>
    </w:p>
    <w:p>
      <w:pPr>
        <w:pStyle w:val="BodyText"/>
      </w:pPr>
      <w:r>
        <w:t xml:space="preserve">Активисты Академического район, Котловки и Северного Бутова провели Инициаторами обсуждения выступили ресурсный центр НКО ЮЗАО и члены партии «Единая Россия».</w:t>
      </w:r>
    </w:p>
    <w:p>
      <w:pPr>
        <w:pStyle w:val="BodyText"/>
      </w:pPr>
      <w:r>
        <w:t xml:space="preserve">На круглый стол были приглашены представители общественных организаций «Федеральная национально-культурная автономия азербайджанцев России», «Киргизское, единение», «Землячество кыргызстанцев «Иссык-куль». В мероприятии приняли участие Президент межрегиональной общественной организации журналистов, освещающих межэтническую тематику «Гильдия межэтнической журналистики» Маргарита Лянге и Генеральный директор психологической компании, эксперт-психолог по вопросам социализации трудовых мигрантов Елена Стасевич.</w:t>
      </w:r>
    </w:p>
    <w:p>
      <w:pPr>
        <w:pStyle w:val="BodyText"/>
      </w:pPr>
      <w:r>
        <w:t xml:space="preserve">Специально приглашенным гостем круглого стола стал заведующий отделением Главного управления социальных коммуникаций по Москве и Московской области Виталий Замарахин, который отметил сложности в принятии федерального закона по вопросам адаптации и социализации трудовых мигрантов. Отсутствие единого федерального закона осложняет работу. Особое внимание В. Замарахин уделил проблемам, с которыми сталкиваются трудовые мигранты и существующим методам работы с ними. Наиболее эффективными способами взаимодействия с данной категорией населения были названы мероприятия с привлечением представителей национальных общественных объединений, проведение тематических семинаров и работа с муниципальными образованиями, и, главное, необходимое сотрудничество с Духовным управлением Москвы и Московской области.</w:t>
      </w:r>
    </w:p>
    <w:p>
      <w:pPr>
        <w:pStyle w:val="BodyText"/>
      </w:pPr>
      <w:r>
        <w:t xml:space="preserve">При обсуждении доклада, профессор РХТУ, доктор философских наук, (МОО «Киргизского единения») Алиева Кулуйпа Мукашовна высказала предложение о необходимости ограничения привлечения низкоквалифицированной рабочей силы из-за рубежа и о необходимости расширения штата журналистов, специализирующихся на рассматриваемой проблематике.</w:t>
      </w:r>
    </w:p>
    <w:p>
      <w:pPr>
        <w:pStyle w:val="BodyText"/>
      </w:pPr>
      <w:r>
        <w:t xml:space="preserve">«Итогом круглого стола стало решение о необходимости принятия федерального закона по вопросам миграции», - резюмировала исполнительный секретарь местного отделения партии района Академический Ольга Марченко.</w:t>
      </w:r>
    </w:p>
    <w:p>
      <w:pPr>
        <w:pStyle w:val="BodyText"/>
      </w:pPr>
      <w:r>
        <w:t xml:space="preserve">Фото: предоставлено пресс-центром местного отделения ЕР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http://zuzino.mos.ru/presscenter/news/detail/9435335.html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9435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9435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2025-04-03T05:47:21Z</dcterms:created>
  <dcterms:modified xsi:type="dcterms:W3CDTF">2025-04-03T05:47:21Z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