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7e8c7920ba4d655180bd1921b2ec42fe8d8892"/>
    <w:p>
      <w:pPr>
        <w:pStyle w:val="Heading3"/>
      </w:pPr>
      <w:r>
        <w:t xml:space="preserve">В доме на Каховке, 23- 5 началась отделка квартир</w:t>
      </w:r>
    </w:p>
    <w:p>
      <w:pPr>
        <w:pStyle w:val="FirstParagraph"/>
      </w:pPr>
      <w:r>
        <w:t xml:space="preserve">21.01.2021</w:t>
      </w:r>
    </w:p>
    <w:p>
      <w:pPr>
        <w:pStyle w:val="BodyText"/>
      </w:pPr>
      <w:r>
        <w:rPr>
          <w:bCs/>
          <w:b/>
        </w:rPr>
        <w:t xml:space="preserve">В реновационном доме по улице Каховке, 23- 5 началась отделка квартир. Об этом сообщает информационная служба Фонда реновации.</w:t>
      </w:r>
    </w:p>
    <w:p>
      <w:pPr>
        <w:pStyle w:val="BodyText"/>
      </w:pPr>
      <w:r>
        <w:br/>
      </w:r>
      <w:r>
        <w:t xml:space="preserve">19- этажный монолитный дом на 108 квартир планируют ввести в эксплуатацию в этом году. В доме будет 38 — однокомнатных квартир, 32 — двухкомнатных, и 38 трехкомнатых, подземная парковка.</w:t>
      </w:r>
    </w:p>
    <w:p>
      <w:pPr>
        <w:pStyle w:val="BodyText"/>
      </w:pPr>
      <w:r>
        <w:t xml:space="preserve">Первый этаж оформлен витражным остеклением. На придомовой территории выделены зоны размещения детской и спортивной площадок, а также площадки для отдыха.</w:t>
      </w:r>
    </w:p>
    <w:p>
      <w:pPr>
        <w:pStyle w:val="BodyText"/>
      </w:pPr>
      <w:r>
        <w:t xml:space="preserve">Проектное решение дома обеспечивает комфортную и доступную среду для перемещения родителей с колясками и маломобильных групп населения.</w:t>
      </w:r>
    </w:p>
    <w:p>
      <w:pPr>
        <w:pStyle w:val="BodyText"/>
      </w:pPr>
      <w:r>
        <w:t xml:space="preserve">Благоустройство придомовой территории предусматривает озеленение: посадку деревьев, кустарников и устройство цветников и газонов. В квартирах запроектированы остекленные лоджии. Оконные блоки – ПВХ с двухкамерным стеклопакетом.</w:t>
      </w:r>
    </w:p>
    <w:p>
      <w:pPr>
        <w:pStyle w:val="BodyText"/>
      </w:pPr>
      <w:bookmarkStart w:id="20" w:name="ctrlcopy"/>
      <w:bookmarkEnd w:id="20"/>
      <w:r>
        <w:t xml:space="preserve"> </w:t>
      </w:r>
      <w:r>
        <w:t xml:space="preserve">Технические решения дома обеспечивают своевременную эвакуацию людей и их защиту от опасных факторов пожара, доступ личного состава пожарных подразделений и подачу средств пожаротушения.</w:t>
      </w:r>
    </w:p>
    <w:p>
      <w:pPr>
        <w:pStyle w:val="BodyText"/>
      </w:pPr>
      <w:r>
        <w:t xml:space="preserve">Фото: vk.com/mosrenovacia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http://zuzino.mos.ru/presscenter/news/detail/9655639.html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9655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9655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2025-07-08T19:15:21Z</dcterms:created>
  <dcterms:modified xsi:type="dcterms:W3CDTF">2025-07-08T19:15:21Z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