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e88ecf000c3d564316381cab8ab6923d8cb66"/>
    <w:p>
      <w:pPr>
        <w:pStyle w:val="Heading3"/>
      </w:pPr>
      <w:r>
        <w:t xml:space="preserve">С помощью искусственного интеллекта московские врачи выписали более 237 тыс направлений</w:t>
      </w:r>
    </w:p>
    <w:p>
      <w:pPr>
        <w:pStyle w:val="FirstParagraph"/>
      </w:pPr>
      <w:r>
        <w:t xml:space="preserve">14.05.2021</w:t>
      </w:r>
    </w:p>
    <w:p>
      <w:pPr>
        <w:pStyle w:val="BodyText"/>
      </w:pPr>
      <w:r>
        <w:t xml:space="preserve">Система поддержки принятия врачебных решений (СППВР) помогла московским медикам выписать свыше 237 тыс направлений на исследования.</w:t>
      </w:r>
    </w:p>
    <w:p>
      <w:pPr>
        <w:pStyle w:val="BodyText"/>
      </w:pPr>
      <w:r>
        <w:t xml:space="preserve">Сервис помогает врачу поставить предварительный диагноз. На основе жалоб пациента, которые специалист вводит в систему, искусственный интеллект предлагает три наиболее вероятных диагноза из 265 групп.</w:t>
      </w:r>
    </w:p>
    <w:p>
      <w:pPr>
        <w:pStyle w:val="BodyText"/>
      </w:pPr>
      <w:r>
        <w:t xml:space="preserve">Всего благодаря современным нейросетевым технологиям врачи поставили уже более миллиона диагнозов.</w:t>
      </w:r>
    </w:p>
    <w:p>
      <w:pPr>
        <w:pStyle w:val="BodyText"/>
      </w:pPr>
      <w:r>
        <w:t xml:space="preserve">«Единая цифровая платформа здравоохранения включает в себя самые современные разработки в области медицины, которые используют московские врачи в своей ежедневной практике. Терапевты уже восемь месяцев пользуются системой поддержки принятия врачебных решений. За это время они выписали 237,5 тысячи направлений на исследования для диагностики предварительного диагноза, предложенного искусственным интеллектом», — рассказала первый заместитель начальника управления заместителя мэра Москвы по вопросам социального развития Юлия Урожаева.</w:t>
      </w:r>
    </w:p>
    <w:p>
      <w:pPr>
        <w:pStyle w:val="BodyText"/>
      </w:pPr>
      <w:r>
        <w:t xml:space="preserve">Проект реализуется с 1 июня 2019 года. его основу положены клинические протоколы, разработанные столичными медиками совместно с федеральными экспертами на базе клинических рекомендаций и международных стандартов.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http://zuzino.mos.ru/presscenter/news/detail/9946784.html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46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46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2025-07-28T03:01:30Z</dcterms:created>
  <dcterms:modified xsi:type="dcterms:W3CDTF">2025-07-28T03:01:30Z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