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0407050be05f1631d4fab390ee10cfdbe419a47"/>
    <w:p>
      <w:pPr>
        <w:pStyle w:val="Heading3"/>
      </w:pPr>
      <w:r>
        <w:t xml:space="preserve">С безмерной благодарностью в наших сердцах</w:t>
      </w:r>
    </w:p>
    <w:p>
      <w:pPr>
        <w:pStyle w:val="FirstParagraph"/>
      </w:pPr>
      <w:r>
        <w:t xml:space="preserve">14.05.2021</w:t>
      </w:r>
    </w:p>
    <w:p>
      <w:pPr>
        <w:pStyle w:val="BodyText"/>
      </w:pPr>
      <w:r>
        <w:drawing>
          <wp:inline>
            <wp:extent cx="5334000" cy="399216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WhatsApp%20Ime%202021-05-09%20at%2013.02.3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21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Путеводную нить Земли района Ясенево миновала участь оккупированных территорий. Благодаря героизму и мужеству советских воинов боевые действия не затронули деревни на территории современного района Ясенево Юго-Западного округа.</w:t>
      </w:r>
    </w:p>
    <w:p>
      <w:pPr>
        <w:pStyle w:val="BodyText"/>
      </w:pPr>
      <w:r>
        <w:t xml:space="preserve">В годы Великой Отечественной войны в районе Ясенево проходил 3 боевой участок обороны Москвы. На всех высотах были оборудованы долговременные огневые точки (ДОТы), а вдоль оврагов, служивших естественной преградой, проходила линия укреплений.</w:t>
      </w:r>
    </w:p>
    <w:p>
      <w:pPr>
        <w:pStyle w:val="BodyText"/>
      </w:pPr>
      <w:r>
        <w:drawing>
          <wp:inline>
            <wp:extent cx="5334000" cy="399216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uzino.mos.ru/www/WhatsApp%20Image%202021-05-09%20at%2013.02.29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21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наши днипулеметный ДОТ «Вечная Слава ветеранам Великой Отечественной войны, труженикам тыла» на Новоясеневском проспекте, напоминает нам про оборону Москвыв те трагические дни1</w:t>
      </w:r>
      <w:r>
        <w:t xml:space="preserve"> </w:t>
      </w:r>
      <w:bookmarkStart w:id="26" w:name="X1207a264b4c9f4df21fde20366a046b31aef217"/>
      <w:bookmarkEnd w:id="26"/>
      <w:r>
        <w:t xml:space="preserve"> </w:t>
      </w:r>
      <w:r>
        <w:t xml:space="preserve">941 года. Это памятное место является символом Победы, мужества, стойкости и героизма нашего народа.</w:t>
      </w:r>
    </w:p>
    <w:p>
      <w:pPr>
        <w:pStyle w:val="BodyText"/>
      </w:pPr>
      <w:r>
        <w:t xml:space="preserve">Сегодня, личный состав 56 пожарно-спасательной частивозложил цветы к мемориалу и принял участие в акции «Память жива»,с ветеранами, активистами и администрацией района Ясенево.</w:t>
      </w:r>
    </w:p>
    <w:p>
      <w:pPr>
        <w:pStyle w:val="BodyText"/>
      </w:pPr>
      <w:r>
        <w:t xml:space="preserve">«Подвиг каждого,кто пережил эти годы, полные голода, боли, страха и ужаса, должен жить в наших душах вечно. Подвигубойца, смело идущего навстречу смерти, подвигукаждого трудяги тыла, который днями и ночами работал в полях и у станков, подвигукаждого ребенка, трудившегося наравне со взрослыми - безмерная благодарность в наших сердцах», - возлагая цветы к ДОТ, сказал начальник 56 пожарно-спасательной части, Тимур Хасанов.</w:t>
      </w:r>
    </w:p>
    <w:p>
      <w:pPr>
        <w:pStyle w:val="BodyText"/>
      </w:pPr>
      <w:r>
        <w:drawing>
          <wp:inline>
            <wp:extent cx="5334000" cy="3992165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zuzino.mos.ru/www/WhatsApp%20Image%202021-05-09%20at%2013.02.28.jpe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21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http://zuzino.mos.ru/presscenter/news/detail/9948587.html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Зюзино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7" Target="media/rId27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1" Target="http://zuzino.mos.ru" TargetMode="External" /><Relationship Type="http://schemas.openxmlformats.org/officeDocument/2006/relationships/hyperlink" Id="rId30" Target="http://zuzino.mos.ru/presscenter/news/detail/99485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zuzino.mos.ru" TargetMode="External" /><Relationship Type="http://schemas.openxmlformats.org/officeDocument/2006/relationships/hyperlink" Id="rId30" Target="http://zuzino.mos.ru/presscenter/news/detail/99485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2025-07-27T19:31:37Z</dcterms:created>
  <dcterms:modified xsi:type="dcterms:W3CDTF">2025-07-27T19:31:37Z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