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3ca007ce3beca414f097f290089080259940"/>
    <w:p>
      <w:pPr>
        <w:pStyle w:val="Heading3"/>
      </w:pPr>
      <w:r>
        <w:t xml:space="preserve">Читатели библиотеки №196 отправились в путешествие в страну Читалию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rPr>
          <w:bCs/>
          <w:b/>
        </w:rPr>
        <w:t xml:space="preserve">26 мая Библиотека № 196 и её читатели посетили страну Читалию на Черноморском бульваре. Соблюдались все эпидемиологические нормы.</w:t>
      </w:r>
    </w:p>
    <w:p>
      <w:pPr>
        <w:pStyle w:val="BodyText"/>
      </w:pPr>
      <w:r>
        <w:t xml:space="preserve">Во время путешествия читатели познакомились с историей возникновения государственного праздника День славянской письменности и культуры, который отмечается в нашей стране 24 мая. Также все узнал больше о создателях славянской азбуки – святых Кирилле и Мефодии, которые считаются покровителями «книжных» людей. Организаторы рассказали о возникновении славянской письменности, о том, как возникли славянские буквы, почему именно так они выглядят на письме.</w:t>
      </w:r>
    </w:p>
    <w:p>
      <w:pPr>
        <w:pStyle w:val="BodyText"/>
      </w:pPr>
      <w:r>
        <w:t xml:space="preserve">К тому же, на данном мероприятии был организован буккроссинг, на котором любой желающий смог подобрать и поменять себе книгу по интересам.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http://zuzino.mos.ru/presscenter/news/detail/9984280.html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2025-01-18T17:55:48Z</dcterms:created>
  <dcterms:modified xsi:type="dcterms:W3CDTF">2025-01-18T17:55:48Z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