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e19b7a48c1cbe398c9cc74374de0de77b4046"/>
    <w:p>
      <w:pPr>
        <w:pStyle w:val="Heading3"/>
      </w:pPr>
      <w:r>
        <w:t xml:space="preserve">В храме Зюзина совершили Литургию с участием Детского хора</w:t>
      </w:r>
    </w:p>
    <w:p>
      <w:pPr>
        <w:pStyle w:val="FirstParagraph"/>
      </w:pPr>
      <w:r>
        <w:t xml:space="preserve">31.05.2021</w:t>
      </w:r>
    </w:p>
    <w:p>
      <w:pPr>
        <w:pStyle w:val="BodyText"/>
      </w:pPr>
      <w:r>
        <w:rPr>
          <w:bCs/>
          <w:b/>
        </w:rPr>
        <w:t xml:space="preserve">30 мая, в Неделю 5-ю по Пасхе, была совершена Божественная Литургия с участием Детского хора из воспитанников Воскресной школы. Соблюдались все эпидемиологические нормы: социальная дистанция и масочно-перчаточный режим.</w:t>
      </w:r>
    </w:p>
    <w:p>
      <w:pPr>
        <w:pStyle w:val="BodyText"/>
      </w:pPr>
      <w:r>
        <w:t xml:space="preserve">Воспитанники Воскресной школы впервые исполнили Литургию в качестве певчих. На протяжении всего учебного года дети готовились к этому событию.</w:t>
      </w:r>
    </w:p>
    <w:p>
      <w:pPr>
        <w:pStyle w:val="BodyText"/>
      </w:pPr>
      <w:r>
        <w:t xml:space="preserve">Также по окончании Литургии был совершен совместный Крестный Ход.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http://zuzino.mos.ru/presscenter/news/detail/9993293.html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99932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99932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2025-01-16T00:44:31Z</dcterms:created>
  <dcterms:modified xsi:type="dcterms:W3CDTF">2025-01-16T00:44:31Z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